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D" w:rsidRPr="00004C4B" w:rsidRDefault="00B827F8" w:rsidP="00004C4B">
      <w:pPr>
        <w:jc w:val="center"/>
        <w:rPr>
          <w:sz w:val="36"/>
          <w:szCs w:val="36"/>
        </w:rPr>
      </w:pPr>
      <w:r>
        <w:rPr>
          <w:sz w:val="36"/>
          <w:szCs w:val="36"/>
        </w:rPr>
        <w:t>X86</w:t>
      </w:r>
      <w:r w:rsidR="00800CEB">
        <w:rPr>
          <w:rFonts w:hint="eastAsia"/>
          <w:sz w:val="36"/>
          <w:szCs w:val="36"/>
        </w:rPr>
        <w:t>服务器</w:t>
      </w:r>
      <w:r w:rsidR="00DB5D8C">
        <w:rPr>
          <w:rFonts w:hint="eastAsia"/>
          <w:sz w:val="36"/>
          <w:szCs w:val="36"/>
        </w:rPr>
        <w:t>招标书</w:t>
      </w:r>
    </w:p>
    <w:p w:rsidR="002D6903" w:rsidRDefault="002D6903" w:rsidP="002D6903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D3491E">
        <w:rPr>
          <w:rFonts w:asciiTheme="minorEastAsia" w:eastAsiaTheme="minorEastAsia" w:hAnsiTheme="minorEastAsia" w:hint="eastAsia"/>
          <w:sz w:val="28"/>
          <w:szCs w:val="28"/>
        </w:rPr>
        <w:t>设备需求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设备数量</w:t>
      </w:r>
    </w:p>
    <w:p w:rsidR="00551F8B" w:rsidRPr="005406A1" w:rsidRDefault="00252E1C" w:rsidP="00551F8B">
      <w:pPr>
        <w:pStyle w:val="a5"/>
        <w:ind w:left="11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X86</w:t>
      </w:r>
      <w:r>
        <w:rPr>
          <w:rFonts w:ascii="仿宋_GB2312" w:eastAsia="仿宋_GB2312" w:hint="eastAsia"/>
          <w:sz w:val="28"/>
          <w:szCs w:val="28"/>
        </w:rPr>
        <w:t>服务器</w:t>
      </w:r>
      <w:r w:rsidR="00F90E8E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台</w:t>
      </w:r>
      <w:r w:rsidR="0040648E">
        <w:rPr>
          <w:rFonts w:ascii="仿宋_GB2312" w:eastAsia="仿宋_GB2312" w:hint="eastAsia"/>
          <w:sz w:val="28"/>
          <w:szCs w:val="28"/>
        </w:rPr>
        <w:t>及配件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设备要求</w:t>
      </w:r>
    </w:p>
    <w:p w:rsidR="008F253A" w:rsidRPr="00D3491E" w:rsidRDefault="008F253A" w:rsidP="008F253A">
      <w:pPr>
        <w:pStyle w:val="a5"/>
        <w:ind w:leftChars="200" w:left="420" w:firstLineChars="250" w:firstLine="70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设备及</w:t>
      </w:r>
      <w:r w:rsidR="005A79EF">
        <w:rPr>
          <w:rFonts w:ascii="宋体" w:hAnsi="宋体" w:cs="Arial" w:hint="eastAsia"/>
          <w:sz w:val="28"/>
          <w:szCs w:val="28"/>
        </w:rPr>
        <w:t>设备</w:t>
      </w:r>
      <w:r>
        <w:rPr>
          <w:rFonts w:ascii="宋体" w:hAnsi="宋体" w:cs="Arial" w:hint="eastAsia"/>
          <w:sz w:val="28"/>
          <w:szCs w:val="28"/>
        </w:rPr>
        <w:t>附属配件均为原厂提供</w:t>
      </w:r>
      <w:r w:rsidR="00AA33AA">
        <w:rPr>
          <w:rFonts w:ascii="宋体" w:hAnsi="宋体" w:cs="Arial" w:hint="eastAsia"/>
          <w:sz w:val="28"/>
          <w:szCs w:val="28"/>
        </w:rPr>
        <w:t>,</w:t>
      </w:r>
      <w:r>
        <w:rPr>
          <w:rFonts w:ascii="宋体" w:hAnsi="宋体" w:cs="Arial" w:hint="eastAsia"/>
          <w:sz w:val="28"/>
          <w:szCs w:val="28"/>
        </w:rPr>
        <w:t>。</w:t>
      </w:r>
    </w:p>
    <w:p w:rsidR="002D6903" w:rsidRPr="00D3491E" w:rsidRDefault="00CC23AC" w:rsidP="002D690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bookmarkStart w:id="0" w:name="OLE_LINK1"/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2D6903" w:rsidRPr="00D3491E">
        <w:rPr>
          <w:rFonts w:asciiTheme="minorEastAsia" w:eastAsiaTheme="minorEastAsia" w:hAnsiTheme="minorEastAsia" w:hint="eastAsia"/>
          <w:sz w:val="28"/>
          <w:szCs w:val="28"/>
        </w:rPr>
        <w:t>资格要求</w:t>
      </w:r>
    </w:p>
    <w:p w:rsidR="00D3491E" w:rsidRPr="00A074FA" w:rsidRDefault="00CC23AC" w:rsidP="0011781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A074FA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0779F1" w:rsidRPr="00A074FA">
        <w:rPr>
          <w:rFonts w:asciiTheme="minorEastAsia" w:eastAsiaTheme="minorEastAsia" w:hAnsiTheme="minorEastAsia" w:hint="eastAsia"/>
          <w:sz w:val="28"/>
          <w:szCs w:val="28"/>
        </w:rPr>
        <w:t>为具有</w:t>
      </w:r>
      <w:r w:rsidR="005A79EF" w:rsidRPr="00A074FA">
        <w:rPr>
          <w:rFonts w:asciiTheme="minorEastAsia" w:eastAsiaTheme="minorEastAsia" w:hAnsiTheme="minorEastAsia" w:hint="eastAsia"/>
          <w:sz w:val="28"/>
          <w:szCs w:val="28"/>
        </w:rPr>
        <w:t>在中华人民共和国境内注册的</w:t>
      </w:r>
      <w:r w:rsidR="000779F1" w:rsidRPr="00A074FA">
        <w:rPr>
          <w:rFonts w:asciiTheme="minorEastAsia" w:eastAsiaTheme="minorEastAsia" w:hAnsiTheme="minorEastAsia" w:hint="eastAsia"/>
          <w:sz w:val="28"/>
          <w:szCs w:val="28"/>
        </w:rPr>
        <w:t>独立法人的生产厂</w:t>
      </w:r>
      <w:r w:rsidR="00551F8B">
        <w:rPr>
          <w:rFonts w:asciiTheme="minorEastAsia" w:eastAsiaTheme="minorEastAsia" w:hAnsiTheme="minorEastAsia" w:hint="eastAsia"/>
          <w:sz w:val="28"/>
          <w:szCs w:val="28"/>
        </w:rPr>
        <w:t>商或其直接委托的代理人</w:t>
      </w:r>
      <w:r w:rsidR="000779F1" w:rsidRPr="00A074FA">
        <w:rPr>
          <w:rFonts w:asciiTheme="minorEastAsia" w:eastAsiaTheme="minorEastAsia" w:hAnsiTheme="minorEastAsia" w:hint="eastAsia"/>
          <w:sz w:val="28"/>
          <w:szCs w:val="28"/>
        </w:rPr>
        <w:t>，注册资金不低于</w:t>
      </w:r>
      <w:r w:rsidR="00AA33A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779F1" w:rsidRPr="00A074FA">
        <w:rPr>
          <w:rFonts w:asciiTheme="minorEastAsia" w:eastAsiaTheme="minorEastAsia" w:hAnsiTheme="minorEastAsia" w:hint="eastAsia"/>
          <w:sz w:val="28"/>
          <w:szCs w:val="28"/>
        </w:rPr>
        <w:t>00万元</w:t>
      </w:r>
      <w:r w:rsidR="005A79EF" w:rsidRPr="00A074F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A79EF" w:rsidRPr="00A074F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CF2109">
        <w:rPr>
          <w:rFonts w:asciiTheme="minorEastAsia" w:eastAsiaTheme="minorEastAsia" w:hAnsiTheme="minorEastAsia" w:hint="eastAsia"/>
          <w:sz w:val="28"/>
          <w:szCs w:val="28"/>
        </w:rPr>
        <w:t>提供营业执照。</w:t>
      </w:r>
    </w:p>
    <w:p w:rsidR="00D3491E" w:rsidRDefault="00CC23AC" w:rsidP="00D3491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D3491E" w:rsidRPr="00D3491E">
        <w:rPr>
          <w:rFonts w:asciiTheme="minorEastAsia" w:eastAsiaTheme="minorEastAsia" w:hAnsiTheme="minorEastAsia" w:hint="eastAsia"/>
          <w:sz w:val="28"/>
          <w:szCs w:val="28"/>
        </w:rPr>
        <w:t>需在上海地区有正式的分支机构。</w:t>
      </w:r>
    </w:p>
    <w:p w:rsidR="00DB5D8C" w:rsidRDefault="00DB5D8C" w:rsidP="00D3491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集成商需提供厂商对本项目的授权书。</w:t>
      </w:r>
    </w:p>
    <w:p w:rsidR="00396B73" w:rsidRDefault="00FC5B32" w:rsidP="002D690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售后服务要求</w:t>
      </w:r>
    </w:p>
    <w:p w:rsidR="00FC5B32" w:rsidRPr="00FC5B32" w:rsidRDefault="00A074FA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应为</w:t>
      </w:r>
      <w:r>
        <w:rPr>
          <w:rFonts w:asciiTheme="minorEastAsia" w:eastAsiaTheme="minorEastAsia" w:hAnsiTheme="minorEastAsia" w:hint="eastAsia"/>
          <w:sz w:val="28"/>
          <w:szCs w:val="28"/>
        </w:rPr>
        <w:t>安信保险股份有限公司（以下称为甲方）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提供及时周到的系统技术支持。</w:t>
      </w:r>
    </w:p>
    <w:p w:rsidR="00FC5B32" w:rsidRPr="00FC5B32" w:rsidRDefault="00A074FA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应确保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为</w:t>
      </w:r>
      <w:r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提供7*24</w:t>
      </w:r>
      <w:r>
        <w:rPr>
          <w:rFonts w:asciiTheme="minorEastAsia" w:eastAsiaTheme="minorEastAsia" w:hAnsiTheme="minorEastAsia" w:hint="eastAsia"/>
          <w:sz w:val="28"/>
          <w:szCs w:val="28"/>
        </w:rPr>
        <w:t>小时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技术支持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，响应时间不应该超过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小时，现场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响应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支持不应超过4小时。</w:t>
      </w:r>
    </w:p>
    <w:p w:rsidR="00FC5B32" w:rsidRPr="00FC5B32" w:rsidRDefault="00A074FA" w:rsidP="00FC5B32">
      <w:pPr>
        <w:pStyle w:val="a5"/>
        <w:numPr>
          <w:ilvl w:val="0"/>
          <w:numId w:val="5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所提供设备保质期均为三年（具有特殊要求的除外），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所提供的设备在保质期内因硬件、软件本身质量问题所造成的损坏或无法正常运行，由此产生的维修、更换硬件和软件故障排除等所需一切费用（包括工程师差旅费用等支出）由</w:t>
      </w:r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负责。</w:t>
      </w:r>
    </w:p>
    <w:p w:rsidR="00FC5B32" w:rsidRPr="00FC5B32" w:rsidRDefault="00A074FA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集成商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提供相应的备件支持，以便及时更换损坏硬件。</w:t>
      </w:r>
    </w:p>
    <w:p w:rsidR="00FC5B32" w:rsidRPr="00FC5B32" w:rsidRDefault="00A074FA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应在质保期后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设备生命周期内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有义务</w:t>
      </w:r>
      <w:r w:rsidR="00195A3C">
        <w:rPr>
          <w:rFonts w:asciiTheme="minorEastAsia" w:eastAsiaTheme="minorEastAsia" w:hAnsiTheme="minorEastAsia" w:hint="eastAsia"/>
          <w:sz w:val="28"/>
          <w:szCs w:val="28"/>
        </w:rPr>
        <w:t>继续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对系统设备提供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维保服务，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67651D">
        <w:rPr>
          <w:rFonts w:asciiTheme="minorEastAsia" w:eastAsiaTheme="minorEastAsia" w:hAnsiTheme="minorEastAsia" w:hint="eastAsia"/>
          <w:sz w:val="28"/>
          <w:szCs w:val="28"/>
        </w:rPr>
        <w:t>将支付相应费用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5B32" w:rsidRPr="00FC5B32" w:rsidRDefault="00FC5B32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针对以上要求，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集成商可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提供具体可行的有吸引力的合作方案。</w:t>
      </w:r>
    </w:p>
    <w:bookmarkEnd w:id="0"/>
    <w:p w:rsidR="002D6903" w:rsidRDefault="00FC5B32" w:rsidP="002D6903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验收</w:t>
      </w:r>
    </w:p>
    <w:p w:rsidR="00FC5B32" w:rsidRPr="00FC5B32" w:rsidRDefault="00FC5B32" w:rsidP="00FC5B32">
      <w:pPr>
        <w:pStyle w:val="a5"/>
        <w:numPr>
          <w:ilvl w:val="0"/>
          <w:numId w:val="6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所有设备均需提供安装服务，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所采购设备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（包括软件）安装都必须由</w:t>
      </w:r>
      <w:r w:rsidR="00551F8B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551F8B" w:rsidRPr="00117817">
        <w:rPr>
          <w:rFonts w:asciiTheme="minorEastAsia" w:eastAsiaTheme="minorEastAsia" w:hAnsiTheme="minorEastAsia" w:hint="eastAsia"/>
          <w:sz w:val="28"/>
          <w:szCs w:val="28"/>
        </w:rPr>
        <w:t>厂商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授权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商执行。</w:t>
      </w:r>
    </w:p>
    <w:p w:rsidR="00EB444F" w:rsidRPr="00FC5B32" w:rsidRDefault="00EB444F" w:rsidP="00EB444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安装前由</w:t>
      </w:r>
      <w:bookmarkStart w:id="1" w:name="OLE_LINK7"/>
      <w:bookmarkStart w:id="2" w:name="OLE_LINK8"/>
      <w:r w:rsidR="00CB5955">
        <w:rPr>
          <w:rFonts w:asciiTheme="minorEastAsia" w:eastAsiaTheme="minorEastAsia" w:hAnsiTheme="minorEastAsia" w:hint="eastAsia"/>
          <w:sz w:val="28"/>
          <w:szCs w:val="28"/>
        </w:rPr>
        <w:t>甲方</w:t>
      </w:r>
      <w:r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bookmarkEnd w:id="1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协同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甲方</w:t>
      </w:r>
      <w:r>
        <w:rPr>
          <w:rFonts w:asciiTheme="minorEastAsia" w:eastAsiaTheme="minorEastAsia" w:hAnsiTheme="minorEastAsia" w:hint="eastAsia"/>
          <w:sz w:val="28"/>
          <w:szCs w:val="28"/>
        </w:rPr>
        <w:t>行政办公室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对货物的品牌、数量、包装等方面进行</w:t>
      </w:r>
      <w:r>
        <w:rPr>
          <w:rFonts w:asciiTheme="minorEastAsia" w:eastAsiaTheme="minorEastAsia" w:hAnsiTheme="minorEastAsia" w:hint="eastAsia"/>
          <w:sz w:val="28"/>
          <w:szCs w:val="28"/>
        </w:rPr>
        <w:t>实物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验收。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商提供的所有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包装的货物均应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完好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无损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。如遇交付前已拆封的货物，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有权拒绝或要求更换。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交货时，必需提供所有产品原厂或总代理出具的供货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证明。</w:t>
      </w:r>
    </w:p>
    <w:p w:rsidR="00FC5B32" w:rsidRDefault="00342EA3" w:rsidP="00FC5B3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商根据</w:t>
      </w:r>
      <w:r>
        <w:rPr>
          <w:rFonts w:asciiTheme="minorEastAsia" w:eastAsiaTheme="minorEastAsia" w:hAnsiTheme="minorEastAsia" w:hint="eastAsia"/>
          <w:sz w:val="28"/>
          <w:szCs w:val="28"/>
        </w:rPr>
        <w:t>甲方技术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在甲方信息技术部指导下进行设备安装、调试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由</w:t>
      </w:r>
      <w:r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进行使用性能方面的验收。</w:t>
      </w:r>
    </w:p>
    <w:p w:rsidR="00DB5D8C" w:rsidRDefault="00DB5D8C" w:rsidP="00DB5D8C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报名方式</w:t>
      </w:r>
    </w:p>
    <w:p w:rsidR="00DB5D8C" w:rsidRDefault="00DB5D8C" w:rsidP="00DB5D8C">
      <w:pPr>
        <w:pStyle w:val="a5"/>
        <w:ind w:left="42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有意者请于8月15日之前将标书及相关残料送至以下地址：</w:t>
      </w:r>
    </w:p>
    <w:p w:rsidR="00DB5D8C" w:rsidRDefault="00DB5D8C" w:rsidP="00DB5D8C">
      <w:pPr>
        <w:pStyle w:val="a5"/>
        <w:ind w:left="42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上海市静安区共和新路3651号 马春霞收</w:t>
      </w:r>
    </w:p>
    <w:p w:rsidR="00DB5D8C" w:rsidRPr="00DB5D8C" w:rsidRDefault="00DB5D8C" w:rsidP="00DB5D8C">
      <w:pPr>
        <w:pStyle w:val="a5"/>
        <w:ind w:leftChars="405" w:left="850" w:firstLineChars="0" w:firstLine="1"/>
        <w:rPr>
          <w:rFonts w:asciiTheme="minorEastAsia" w:eastAsiaTheme="minorEastAsia" w:hAnsiTheme="minorEastAsia"/>
          <w:sz w:val="28"/>
          <w:szCs w:val="28"/>
        </w:rPr>
      </w:pPr>
      <w:r w:rsidRPr="00DB5D8C">
        <w:rPr>
          <w:rFonts w:asciiTheme="minorEastAsia" w:eastAsiaTheme="minorEastAsia" w:hAnsiTheme="minorEastAsia" w:hint="eastAsia"/>
          <w:sz w:val="28"/>
          <w:szCs w:val="28"/>
        </w:rPr>
        <w:t>商务联系人：马春霞</w:t>
      </w:r>
    </w:p>
    <w:p w:rsidR="00DB5D8C" w:rsidRPr="00DB5D8C" w:rsidRDefault="00DB5D8C" w:rsidP="00DB5D8C">
      <w:pPr>
        <w:pStyle w:val="a5"/>
        <w:ind w:leftChars="405" w:left="850" w:firstLineChars="0" w:firstLine="1"/>
        <w:rPr>
          <w:rFonts w:asciiTheme="minorEastAsia" w:eastAsiaTheme="minorEastAsia" w:hAnsiTheme="minorEastAsia"/>
          <w:sz w:val="28"/>
          <w:szCs w:val="28"/>
        </w:rPr>
      </w:pPr>
      <w:r w:rsidRPr="00DB5D8C">
        <w:rPr>
          <w:rFonts w:asciiTheme="minorEastAsia" w:eastAsiaTheme="minorEastAsia" w:hAnsiTheme="minorEastAsia" w:hint="eastAsia"/>
          <w:sz w:val="28"/>
          <w:szCs w:val="28"/>
        </w:rPr>
        <w:t xml:space="preserve">联系方式：021-66988267  </w:t>
      </w:r>
      <w:hyperlink r:id="rId7" w:history="1">
        <w:r w:rsidRPr="00DB5D8C">
          <w:rPr>
            <w:rFonts w:asciiTheme="minorEastAsia" w:eastAsiaTheme="minorEastAsia" w:hAnsiTheme="minorEastAsia" w:hint="eastAsia"/>
          </w:rPr>
          <w:t>macx@aaic.com.cn</w:t>
        </w:r>
      </w:hyperlink>
    </w:p>
    <w:p w:rsidR="00DB5D8C" w:rsidRPr="00DB5D8C" w:rsidRDefault="00DB5D8C" w:rsidP="00DB5D8C">
      <w:pPr>
        <w:pStyle w:val="a5"/>
        <w:ind w:leftChars="406" w:left="1136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DB5D8C">
        <w:rPr>
          <w:rFonts w:asciiTheme="minorEastAsia" w:eastAsiaTheme="minorEastAsia" w:hAnsiTheme="minorEastAsia" w:hint="eastAsia"/>
          <w:sz w:val="28"/>
          <w:szCs w:val="28"/>
        </w:rPr>
        <w:t>技术联系人：卫金凯</w:t>
      </w:r>
    </w:p>
    <w:p w:rsidR="00DB5D8C" w:rsidRPr="00DB5D8C" w:rsidRDefault="00DB5D8C" w:rsidP="00DB5D8C">
      <w:pPr>
        <w:pStyle w:val="a5"/>
        <w:ind w:leftChars="406" w:left="1136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DB5D8C">
        <w:rPr>
          <w:rFonts w:asciiTheme="minorEastAsia" w:eastAsiaTheme="minorEastAsia" w:hAnsiTheme="minorEastAsia" w:hint="eastAsia"/>
          <w:sz w:val="28"/>
          <w:szCs w:val="28"/>
        </w:rPr>
        <w:t xml:space="preserve">联系方式：021-66988391   </w:t>
      </w:r>
      <w:hyperlink r:id="rId8" w:history="1">
        <w:r w:rsidRPr="00DB5D8C">
          <w:rPr>
            <w:rFonts w:asciiTheme="minorEastAsia" w:eastAsiaTheme="minorEastAsia" w:hAnsiTheme="minorEastAsia" w:hint="eastAsia"/>
          </w:rPr>
          <w:t>weijk@aaic.com.cn</w:t>
        </w:r>
      </w:hyperlink>
    </w:p>
    <w:p w:rsidR="00DB5D8C" w:rsidRPr="00DB5D8C" w:rsidRDefault="00DB5D8C" w:rsidP="00DB5D8C">
      <w:pPr>
        <w:pStyle w:val="a5"/>
        <w:ind w:left="42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</w:p>
    <w:p w:rsidR="00FC5B32" w:rsidRDefault="00FC5B32" w:rsidP="00FC5B32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lastRenderedPageBreak/>
        <w:t>设备技术指标</w:t>
      </w:r>
    </w:p>
    <w:p w:rsidR="00551F8B" w:rsidRDefault="003E075C" w:rsidP="00551F8B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一．</w:t>
      </w:r>
      <w:r w:rsidR="00F90E8E">
        <w:rPr>
          <w:rFonts w:ascii="仿宋_GB2312" w:eastAsia="仿宋_GB2312" w:hint="eastAsia"/>
          <w:sz w:val="28"/>
          <w:szCs w:val="28"/>
        </w:rPr>
        <w:t>6</w:t>
      </w:r>
      <w:r w:rsidR="00A84426">
        <w:rPr>
          <w:rFonts w:ascii="仿宋_GB2312" w:eastAsia="仿宋_GB2312" w:hint="eastAsia"/>
          <w:sz w:val="28"/>
          <w:szCs w:val="28"/>
        </w:rPr>
        <w:t>台服务器</w:t>
      </w:r>
    </w:p>
    <w:tbl>
      <w:tblPr>
        <w:tblStyle w:val="a6"/>
        <w:tblpPr w:leftFromText="180" w:rightFromText="180" w:vertAnchor="text" w:horzAnchor="page" w:tblpX="2581" w:tblpY="129"/>
        <w:tblW w:w="0" w:type="auto"/>
        <w:tblLook w:val="04A0" w:firstRow="1" w:lastRow="0" w:firstColumn="1" w:lastColumn="0" w:noHBand="0" w:noVBand="1"/>
      </w:tblPr>
      <w:tblGrid>
        <w:gridCol w:w="1593"/>
        <w:gridCol w:w="3963"/>
        <w:gridCol w:w="2740"/>
      </w:tblGrid>
      <w:tr w:rsidR="00551F8B" w:rsidRPr="006F5126" w:rsidTr="00B771DF">
        <w:tc>
          <w:tcPr>
            <w:tcW w:w="1593" w:type="dxa"/>
          </w:tcPr>
          <w:p w:rsidR="00551F8B" w:rsidRPr="006F5126" w:rsidRDefault="00551F8B" w:rsidP="00B771DF">
            <w:pPr>
              <w:rPr>
                <w:rFonts w:ascii="仿宋_GB2312" w:eastAsia="仿宋_GB2312"/>
                <w:sz w:val="24"/>
              </w:rPr>
            </w:pPr>
            <w:r w:rsidRPr="006F5126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3963" w:type="dxa"/>
          </w:tcPr>
          <w:p w:rsidR="00551F8B" w:rsidRPr="006F5126" w:rsidRDefault="00551F8B" w:rsidP="00B771DF">
            <w:pPr>
              <w:rPr>
                <w:rFonts w:ascii="仿宋_GB2312" w:eastAsia="仿宋_GB2312"/>
                <w:sz w:val="24"/>
              </w:rPr>
            </w:pPr>
            <w:r w:rsidRPr="006F5126">
              <w:rPr>
                <w:rFonts w:ascii="仿宋_GB2312" w:eastAsia="仿宋_GB2312" w:hint="eastAsia"/>
                <w:sz w:val="24"/>
              </w:rPr>
              <w:t>规格与参数</w:t>
            </w:r>
          </w:p>
        </w:tc>
        <w:tc>
          <w:tcPr>
            <w:tcW w:w="2740" w:type="dxa"/>
          </w:tcPr>
          <w:p w:rsidR="00551F8B" w:rsidRPr="006F5126" w:rsidRDefault="00551F8B" w:rsidP="00B771DF">
            <w:pPr>
              <w:rPr>
                <w:rFonts w:ascii="仿宋_GB2312" w:eastAsia="仿宋_GB2312"/>
                <w:sz w:val="24"/>
              </w:rPr>
            </w:pPr>
            <w:r w:rsidRPr="006F5126">
              <w:rPr>
                <w:rFonts w:ascii="仿宋_GB2312" w:eastAsia="仿宋_GB2312" w:hint="eastAsia"/>
                <w:sz w:val="24"/>
              </w:rPr>
              <w:t>数量说明</w:t>
            </w:r>
          </w:p>
        </w:tc>
      </w:tr>
      <w:tr w:rsidR="00C37798" w:rsidRPr="006F5126" w:rsidTr="00B771DF">
        <w:tc>
          <w:tcPr>
            <w:tcW w:w="1593" w:type="dxa"/>
          </w:tcPr>
          <w:p w:rsidR="00C37798" w:rsidRPr="006F5126" w:rsidRDefault="00C37798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机箱</w:t>
            </w:r>
          </w:p>
        </w:tc>
        <w:tc>
          <w:tcPr>
            <w:tcW w:w="3963" w:type="dxa"/>
          </w:tcPr>
          <w:p w:rsidR="00C37798" w:rsidRPr="006F5126" w:rsidRDefault="00C37798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1U</w:t>
            </w:r>
            <w:r w:rsidR="00942068">
              <w:rPr>
                <w:rFonts w:ascii="仿宋_GB2312" w:eastAsia="仿宋_GB2312" w:hint="eastAsia"/>
                <w:sz w:val="24"/>
              </w:rPr>
              <w:t>，</w:t>
            </w:r>
            <w:r w:rsidR="008A19BE">
              <w:rPr>
                <w:rFonts w:ascii="仿宋_GB2312" w:eastAsia="仿宋_GB2312" w:hint="eastAsia"/>
                <w:sz w:val="24"/>
              </w:rPr>
              <w:t>10</w:t>
            </w:r>
            <w:bookmarkStart w:id="3" w:name="_GoBack"/>
            <w:bookmarkEnd w:id="3"/>
            <w:r w:rsidR="00942068">
              <w:rPr>
                <w:rFonts w:ascii="仿宋_GB2312" w:eastAsia="仿宋_GB2312" w:hint="eastAsia"/>
                <w:sz w:val="24"/>
              </w:rPr>
              <w:t>个2.5寸槽位</w:t>
            </w:r>
          </w:p>
        </w:tc>
        <w:tc>
          <w:tcPr>
            <w:tcW w:w="2740" w:type="dxa"/>
          </w:tcPr>
          <w:p w:rsidR="00C37798" w:rsidRPr="006F5126" w:rsidRDefault="00C37798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551F8B" w:rsidRPr="006F5126" w:rsidTr="00B771DF">
        <w:tc>
          <w:tcPr>
            <w:tcW w:w="1593" w:type="dxa"/>
          </w:tcPr>
          <w:p w:rsidR="00551F8B" w:rsidRPr="006F5126" w:rsidRDefault="00A84426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CPU</w:t>
            </w:r>
          </w:p>
        </w:tc>
        <w:tc>
          <w:tcPr>
            <w:tcW w:w="3963" w:type="dxa"/>
          </w:tcPr>
          <w:p w:rsidR="00551F8B" w:rsidRPr="006F5126" w:rsidRDefault="00A84426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英特尔E</w:t>
            </w:r>
            <w:r w:rsidRPr="00A84426">
              <w:rPr>
                <w:rFonts w:ascii="仿宋_GB2312" w:eastAsia="仿宋_GB2312"/>
                <w:sz w:val="24"/>
              </w:rPr>
              <w:t>5-26</w:t>
            </w:r>
            <w:r w:rsidR="009C7C57">
              <w:rPr>
                <w:rFonts w:ascii="仿宋_GB2312" w:eastAsia="仿宋_GB2312"/>
                <w:sz w:val="24"/>
              </w:rPr>
              <w:t>3</w:t>
            </w:r>
            <w:r w:rsidRPr="00A84426">
              <w:rPr>
                <w:rFonts w:ascii="仿宋_GB2312" w:eastAsia="仿宋_GB2312"/>
                <w:sz w:val="24"/>
              </w:rPr>
              <w:t>0v</w:t>
            </w:r>
            <w:r w:rsidR="009C7C57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740" w:type="dxa"/>
          </w:tcPr>
          <w:p w:rsidR="00551F8B" w:rsidRPr="006F5126" w:rsidRDefault="00F90E8E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551F8B" w:rsidRPr="006F5126" w:rsidTr="00B771DF">
        <w:tc>
          <w:tcPr>
            <w:tcW w:w="1593" w:type="dxa"/>
          </w:tcPr>
          <w:p w:rsidR="00551F8B" w:rsidRPr="006F5126" w:rsidRDefault="00A84426" w:rsidP="00B771D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内存</w:t>
            </w:r>
          </w:p>
        </w:tc>
        <w:tc>
          <w:tcPr>
            <w:tcW w:w="3963" w:type="dxa"/>
          </w:tcPr>
          <w:p w:rsidR="00551F8B" w:rsidRPr="006F5126" w:rsidRDefault="00F90E8E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</w:t>
            </w:r>
            <w:r w:rsidR="00A84426">
              <w:rPr>
                <w:rFonts w:ascii="仿宋_GB2312" w:eastAsia="仿宋_GB2312" w:hint="eastAsia"/>
                <w:sz w:val="24"/>
              </w:rPr>
              <w:t>GB</w:t>
            </w:r>
          </w:p>
        </w:tc>
        <w:tc>
          <w:tcPr>
            <w:tcW w:w="2740" w:type="dxa"/>
          </w:tcPr>
          <w:p w:rsidR="00551F8B" w:rsidRPr="006F5126" w:rsidRDefault="00551F8B" w:rsidP="00B771DF">
            <w:pPr>
              <w:rPr>
                <w:rFonts w:ascii="仿宋_GB2312" w:eastAsia="仿宋_GB2312"/>
                <w:sz w:val="24"/>
              </w:rPr>
            </w:pPr>
          </w:p>
        </w:tc>
      </w:tr>
      <w:tr w:rsidR="00551F8B" w:rsidRPr="006F5126" w:rsidTr="00B771DF">
        <w:tc>
          <w:tcPr>
            <w:tcW w:w="1593" w:type="dxa"/>
          </w:tcPr>
          <w:p w:rsidR="00551F8B" w:rsidRPr="006F5126" w:rsidRDefault="00A84426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3963" w:type="dxa"/>
          </w:tcPr>
          <w:p w:rsidR="00551F8B" w:rsidRPr="006F5126" w:rsidRDefault="00A84426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300GB，1</w:t>
            </w:r>
            <w:r w:rsidR="009C7C57"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K转速</w:t>
            </w:r>
            <w:r w:rsidR="003E075C">
              <w:rPr>
                <w:rFonts w:ascii="仿宋_GB2312" w:eastAsia="仿宋_GB2312" w:hint="eastAsia"/>
                <w:sz w:val="24"/>
              </w:rPr>
              <w:t>，2.5寸</w:t>
            </w:r>
          </w:p>
        </w:tc>
        <w:tc>
          <w:tcPr>
            <w:tcW w:w="2740" w:type="dxa"/>
          </w:tcPr>
          <w:p w:rsidR="00551F8B" w:rsidRPr="006F5126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9C7C57" w:rsidRPr="006F5126" w:rsidTr="00B771DF">
        <w:tc>
          <w:tcPr>
            <w:tcW w:w="1593" w:type="dxa"/>
          </w:tcPr>
          <w:p w:rsidR="009C7C57" w:rsidRPr="006F5126" w:rsidRDefault="009C7C57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3963" w:type="dxa"/>
          </w:tcPr>
          <w:p w:rsidR="009C7C57" w:rsidRPr="006F5126" w:rsidRDefault="00F90E8E" w:rsidP="00FC328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FC3280"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0G</w:t>
            </w:r>
            <w:r>
              <w:rPr>
                <w:rFonts w:ascii="仿宋_GB2312" w:eastAsia="仿宋_GB2312"/>
                <w:sz w:val="24"/>
              </w:rPr>
              <w:t xml:space="preserve"> SSD,2.5</w:t>
            </w:r>
            <w:r w:rsidR="00FC3280">
              <w:rPr>
                <w:rFonts w:ascii="仿宋_GB2312" w:eastAsia="仿宋_GB2312" w:hint="eastAsia"/>
                <w:sz w:val="24"/>
              </w:rPr>
              <w:t>寸</w:t>
            </w:r>
          </w:p>
        </w:tc>
        <w:tc>
          <w:tcPr>
            <w:tcW w:w="2740" w:type="dxa"/>
          </w:tcPr>
          <w:p w:rsidR="009C7C57" w:rsidRPr="006F5126" w:rsidRDefault="00F90E8E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9C7C57" w:rsidRPr="006F5126" w:rsidTr="00B771DF">
        <w:tc>
          <w:tcPr>
            <w:tcW w:w="1593" w:type="dxa"/>
          </w:tcPr>
          <w:p w:rsidR="009C7C57" w:rsidRPr="006F5126" w:rsidRDefault="009C7C57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网卡</w:t>
            </w:r>
          </w:p>
        </w:tc>
        <w:tc>
          <w:tcPr>
            <w:tcW w:w="3963" w:type="dxa"/>
          </w:tcPr>
          <w:p w:rsidR="009C7C57" w:rsidRPr="006F5126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4口1G</w:t>
            </w:r>
            <w:r>
              <w:rPr>
                <w:rFonts w:ascii="仿宋_GB2312" w:eastAsia="仿宋_GB2312"/>
                <w:sz w:val="24"/>
              </w:rPr>
              <w:t>b/s</w:t>
            </w:r>
            <w:r w:rsidR="00C37798">
              <w:rPr>
                <w:rFonts w:ascii="仿宋_GB2312" w:eastAsia="仿宋_GB2312" w:hint="eastAsia"/>
                <w:sz w:val="24"/>
              </w:rPr>
              <w:t>以上</w:t>
            </w:r>
            <w:r>
              <w:rPr>
                <w:rFonts w:ascii="仿宋_GB2312" w:eastAsia="仿宋_GB2312" w:hint="eastAsia"/>
                <w:sz w:val="24"/>
              </w:rPr>
              <w:t>网卡</w:t>
            </w:r>
          </w:p>
        </w:tc>
        <w:tc>
          <w:tcPr>
            <w:tcW w:w="2740" w:type="dxa"/>
          </w:tcPr>
          <w:p w:rsidR="009C7C57" w:rsidRPr="006F5126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9C7C57" w:rsidRPr="006F5126" w:rsidTr="00B771DF">
        <w:tc>
          <w:tcPr>
            <w:tcW w:w="1593" w:type="dxa"/>
          </w:tcPr>
          <w:p w:rsidR="009C7C57" w:rsidRPr="006F5126" w:rsidRDefault="009C7C57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内置阵列卡</w:t>
            </w:r>
          </w:p>
        </w:tc>
        <w:tc>
          <w:tcPr>
            <w:tcW w:w="3963" w:type="dxa"/>
          </w:tcPr>
          <w:p w:rsidR="009C7C57" w:rsidRPr="006F5126" w:rsidRDefault="009C7C57" w:rsidP="00F90E8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支持RAID0</w:t>
            </w:r>
            <w:r>
              <w:rPr>
                <w:rFonts w:ascii="仿宋_GB2312" w:eastAsia="仿宋_GB2312" w:hint="eastAsia"/>
                <w:sz w:val="24"/>
              </w:rPr>
              <w:t>,1</w:t>
            </w:r>
          </w:p>
        </w:tc>
        <w:tc>
          <w:tcPr>
            <w:tcW w:w="2740" w:type="dxa"/>
          </w:tcPr>
          <w:p w:rsidR="009C7C57" w:rsidRPr="006F5126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9C7C57" w:rsidRPr="006F5126" w:rsidTr="00B771DF">
        <w:tc>
          <w:tcPr>
            <w:tcW w:w="1593" w:type="dxa"/>
          </w:tcPr>
          <w:p w:rsidR="009C7C57" w:rsidRDefault="009C7C57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电源</w:t>
            </w:r>
          </w:p>
        </w:tc>
        <w:tc>
          <w:tcPr>
            <w:tcW w:w="3963" w:type="dxa"/>
          </w:tcPr>
          <w:p w:rsidR="009C7C57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460</w:t>
            </w:r>
            <w:r>
              <w:rPr>
                <w:rFonts w:ascii="仿宋_GB2312" w:eastAsia="仿宋_GB2312" w:hint="eastAsia"/>
                <w:sz w:val="24"/>
              </w:rPr>
              <w:t>W以上电源</w:t>
            </w:r>
          </w:p>
        </w:tc>
        <w:tc>
          <w:tcPr>
            <w:tcW w:w="2740" w:type="dxa"/>
          </w:tcPr>
          <w:p w:rsidR="009C7C57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9C7C57" w:rsidRPr="006F5126" w:rsidTr="00B771DF">
        <w:tc>
          <w:tcPr>
            <w:tcW w:w="1593" w:type="dxa"/>
          </w:tcPr>
          <w:p w:rsidR="009C7C57" w:rsidRDefault="009C7C57" w:rsidP="00B771D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</w:t>
            </w:r>
          </w:p>
        </w:tc>
        <w:tc>
          <w:tcPr>
            <w:tcW w:w="3963" w:type="dxa"/>
          </w:tcPr>
          <w:p w:rsidR="009C7C57" w:rsidRDefault="009C7C57" w:rsidP="00B771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3年</w:t>
            </w:r>
            <w:r w:rsidR="00F90E8E">
              <w:rPr>
                <w:rFonts w:ascii="仿宋_GB2312" w:eastAsia="仿宋_GB2312" w:hint="eastAsia"/>
                <w:sz w:val="24"/>
              </w:rPr>
              <w:t>原厂上门</w:t>
            </w:r>
            <w:r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2740" w:type="dxa"/>
          </w:tcPr>
          <w:p w:rsidR="009C7C57" w:rsidRDefault="009C7C57" w:rsidP="00B771D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51F8B" w:rsidRDefault="00551F8B" w:rsidP="00551F8B">
      <w:pPr>
        <w:pStyle w:val="a5"/>
        <w:ind w:left="780" w:firstLineChars="0" w:firstLine="0"/>
        <w:rPr>
          <w:rFonts w:ascii="仿宋_GB2312" w:eastAsia="仿宋_GB2312"/>
          <w:sz w:val="24"/>
        </w:rPr>
      </w:pPr>
    </w:p>
    <w:p w:rsidR="00B775A4" w:rsidRDefault="00B775A4" w:rsidP="00551F8B">
      <w:pPr>
        <w:pStyle w:val="a5"/>
        <w:ind w:left="780" w:firstLineChars="0" w:firstLine="0"/>
        <w:rPr>
          <w:rFonts w:ascii="仿宋_GB2312" w:eastAsia="仿宋_GB2312"/>
          <w:sz w:val="24"/>
        </w:rPr>
      </w:pPr>
    </w:p>
    <w:p w:rsidR="00B775A4" w:rsidRDefault="00B775A4" w:rsidP="00551F8B">
      <w:pPr>
        <w:pStyle w:val="a5"/>
        <w:ind w:left="780" w:firstLineChars="0" w:firstLine="0"/>
        <w:rPr>
          <w:rFonts w:ascii="仿宋_GB2312" w:eastAsia="仿宋_GB2312"/>
          <w:sz w:val="24"/>
        </w:rPr>
      </w:pPr>
    </w:p>
    <w:p w:rsidR="00B775A4" w:rsidRDefault="00B775A4" w:rsidP="00551F8B">
      <w:pPr>
        <w:pStyle w:val="a5"/>
        <w:ind w:left="780"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二、其他配件</w:t>
      </w: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1342"/>
        <w:gridCol w:w="3668"/>
        <w:gridCol w:w="2506"/>
      </w:tblGrid>
      <w:tr w:rsidR="00B775A4" w:rsidTr="00B775A4">
        <w:tc>
          <w:tcPr>
            <w:tcW w:w="1342" w:type="dxa"/>
          </w:tcPr>
          <w:p w:rsidR="00B775A4" w:rsidRDefault="00B775A4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3668" w:type="dxa"/>
          </w:tcPr>
          <w:p w:rsidR="00B775A4" w:rsidRDefault="00B775A4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规格参数</w:t>
            </w:r>
          </w:p>
        </w:tc>
        <w:tc>
          <w:tcPr>
            <w:tcW w:w="2506" w:type="dxa"/>
          </w:tcPr>
          <w:p w:rsidR="00B775A4" w:rsidRDefault="00B775A4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</w:tr>
      <w:tr w:rsidR="00B775A4" w:rsidTr="00B775A4">
        <w:tc>
          <w:tcPr>
            <w:tcW w:w="1342" w:type="dxa"/>
          </w:tcPr>
          <w:p w:rsidR="00B775A4" w:rsidRDefault="00B775A4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内存</w:t>
            </w:r>
          </w:p>
        </w:tc>
        <w:tc>
          <w:tcPr>
            <w:tcW w:w="3668" w:type="dxa"/>
          </w:tcPr>
          <w:p w:rsidR="00B775A4" w:rsidRDefault="00B775A4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6G</w:t>
            </w:r>
            <w:r w:rsidR="00FC3280">
              <w:rPr>
                <w:rFonts w:ascii="仿宋_GB2312" w:eastAsia="仿宋_GB2312"/>
                <w:sz w:val="24"/>
              </w:rPr>
              <w:t>B</w:t>
            </w:r>
            <w:r>
              <w:rPr>
                <w:rFonts w:ascii="仿宋_GB2312" w:eastAsia="仿宋_GB2312"/>
                <w:sz w:val="24"/>
              </w:rPr>
              <w:t>,DDR4,2</w:t>
            </w:r>
            <w:r w:rsidR="00FC3280">
              <w:rPr>
                <w:rFonts w:ascii="仿宋_GB2312" w:eastAsia="仿宋_GB2312"/>
                <w:sz w:val="24"/>
              </w:rPr>
              <w:t>133Mhz</w:t>
            </w:r>
          </w:p>
        </w:tc>
        <w:tc>
          <w:tcPr>
            <w:tcW w:w="2506" w:type="dxa"/>
          </w:tcPr>
          <w:p w:rsidR="00B775A4" w:rsidRDefault="00FC3280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根</w:t>
            </w:r>
          </w:p>
        </w:tc>
      </w:tr>
      <w:tr w:rsidR="00B775A4" w:rsidTr="00B775A4">
        <w:tc>
          <w:tcPr>
            <w:tcW w:w="1342" w:type="dxa"/>
          </w:tcPr>
          <w:p w:rsidR="00B775A4" w:rsidRDefault="00FC3280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固态硬盘</w:t>
            </w:r>
          </w:p>
        </w:tc>
        <w:tc>
          <w:tcPr>
            <w:tcW w:w="3668" w:type="dxa"/>
          </w:tcPr>
          <w:p w:rsidR="00B775A4" w:rsidRDefault="00FC3280" w:rsidP="00FC3280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240GB SSD,2.5</w:t>
            </w:r>
            <w:r>
              <w:rPr>
                <w:rFonts w:ascii="仿宋_GB2312" w:eastAsia="仿宋_GB2312" w:hint="eastAsia"/>
                <w:sz w:val="24"/>
              </w:rPr>
              <w:t>寸</w:t>
            </w:r>
          </w:p>
        </w:tc>
        <w:tc>
          <w:tcPr>
            <w:tcW w:w="2506" w:type="dxa"/>
          </w:tcPr>
          <w:p w:rsidR="00B775A4" w:rsidRDefault="00FC3280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7块</w:t>
            </w:r>
          </w:p>
        </w:tc>
      </w:tr>
      <w:tr w:rsidR="00B775A4" w:rsidTr="00B775A4">
        <w:tc>
          <w:tcPr>
            <w:tcW w:w="1342" w:type="dxa"/>
          </w:tcPr>
          <w:p w:rsidR="00B775A4" w:rsidRDefault="00FC3280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硬盘</w:t>
            </w:r>
          </w:p>
        </w:tc>
        <w:tc>
          <w:tcPr>
            <w:tcW w:w="3668" w:type="dxa"/>
          </w:tcPr>
          <w:p w:rsidR="00B775A4" w:rsidRDefault="00FC3280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2TB</w:t>
            </w:r>
            <w:r>
              <w:rPr>
                <w:rFonts w:ascii="仿宋_GB2312" w:eastAsia="仿宋_GB2312"/>
                <w:sz w:val="24"/>
              </w:rPr>
              <w:t xml:space="preserve"> 2.5</w:t>
            </w:r>
            <w:r>
              <w:rPr>
                <w:rFonts w:ascii="仿宋_GB2312" w:eastAsia="仿宋_GB2312" w:hint="eastAsia"/>
                <w:sz w:val="24"/>
              </w:rPr>
              <w:t>寸</w:t>
            </w:r>
          </w:p>
        </w:tc>
        <w:tc>
          <w:tcPr>
            <w:tcW w:w="2506" w:type="dxa"/>
          </w:tcPr>
          <w:p w:rsidR="00B775A4" w:rsidRDefault="00FC3280" w:rsidP="00551F8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42块</w:t>
            </w:r>
          </w:p>
        </w:tc>
      </w:tr>
    </w:tbl>
    <w:p w:rsidR="00B775A4" w:rsidRDefault="00B775A4" w:rsidP="00551F8B">
      <w:pPr>
        <w:pStyle w:val="a5"/>
        <w:ind w:left="780" w:firstLineChars="0" w:firstLine="0"/>
        <w:rPr>
          <w:rFonts w:ascii="仿宋_GB2312" w:eastAsia="仿宋_GB2312"/>
          <w:sz w:val="24"/>
        </w:rPr>
      </w:pPr>
    </w:p>
    <w:sectPr w:rsidR="00B775A4" w:rsidSect="00A8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8C" w:rsidRDefault="00FE1D8C" w:rsidP="001E038D">
      <w:r>
        <w:separator/>
      </w:r>
    </w:p>
  </w:endnote>
  <w:endnote w:type="continuationSeparator" w:id="0">
    <w:p w:rsidR="00FE1D8C" w:rsidRDefault="00FE1D8C" w:rsidP="001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8C" w:rsidRDefault="00FE1D8C" w:rsidP="001E038D">
      <w:r>
        <w:separator/>
      </w:r>
    </w:p>
  </w:footnote>
  <w:footnote w:type="continuationSeparator" w:id="0">
    <w:p w:rsidR="00FE1D8C" w:rsidRDefault="00FE1D8C" w:rsidP="001E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A3"/>
    <w:multiLevelType w:val="hybridMultilevel"/>
    <w:tmpl w:val="ED322C76"/>
    <w:lvl w:ilvl="0" w:tplc="7B8E9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0B5817"/>
    <w:multiLevelType w:val="hybridMultilevel"/>
    <w:tmpl w:val="0B1200DE"/>
    <w:lvl w:ilvl="0" w:tplc="687E0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FD35A3"/>
    <w:multiLevelType w:val="hybridMultilevel"/>
    <w:tmpl w:val="D0C21EFA"/>
    <w:lvl w:ilvl="0" w:tplc="0B8AFC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0C403C"/>
    <w:multiLevelType w:val="hybridMultilevel"/>
    <w:tmpl w:val="D91A5C5C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0F48B8"/>
    <w:multiLevelType w:val="hybridMultilevel"/>
    <w:tmpl w:val="E53E1198"/>
    <w:lvl w:ilvl="0" w:tplc="85DE11A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FE72F1"/>
    <w:multiLevelType w:val="hybridMultilevel"/>
    <w:tmpl w:val="68A63494"/>
    <w:lvl w:ilvl="0" w:tplc="3620B5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80F8B"/>
    <w:multiLevelType w:val="hybridMultilevel"/>
    <w:tmpl w:val="9CD4FC28"/>
    <w:lvl w:ilvl="0" w:tplc="CCB2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17C7B2A"/>
    <w:multiLevelType w:val="hybridMultilevel"/>
    <w:tmpl w:val="01F2F85A"/>
    <w:lvl w:ilvl="0" w:tplc="CB88B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7C46998"/>
    <w:multiLevelType w:val="hybridMultilevel"/>
    <w:tmpl w:val="5EFC3C48"/>
    <w:lvl w:ilvl="0" w:tplc="D914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A35BD9"/>
    <w:multiLevelType w:val="hybridMultilevel"/>
    <w:tmpl w:val="B19AECCC"/>
    <w:lvl w:ilvl="0" w:tplc="6520D6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D114596"/>
    <w:multiLevelType w:val="hybridMultilevel"/>
    <w:tmpl w:val="C804CE14"/>
    <w:lvl w:ilvl="0" w:tplc="597447E6">
      <w:start w:val="1"/>
      <w:numFmt w:val="decimal"/>
      <w:lvlText w:val="%1．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004C4B"/>
    <w:rsid w:val="000779F1"/>
    <w:rsid w:val="000D5CDF"/>
    <w:rsid w:val="000E469E"/>
    <w:rsid w:val="001169EE"/>
    <w:rsid w:val="00117817"/>
    <w:rsid w:val="001716E8"/>
    <w:rsid w:val="00177934"/>
    <w:rsid w:val="00195A3C"/>
    <w:rsid w:val="001B635D"/>
    <w:rsid w:val="001C6EB4"/>
    <w:rsid w:val="001D27AB"/>
    <w:rsid w:val="001E038D"/>
    <w:rsid w:val="00252E1C"/>
    <w:rsid w:val="00266A1D"/>
    <w:rsid w:val="00275DD3"/>
    <w:rsid w:val="002C5F85"/>
    <w:rsid w:val="002D3958"/>
    <w:rsid w:val="002D6903"/>
    <w:rsid w:val="002D7B72"/>
    <w:rsid w:val="00305FF6"/>
    <w:rsid w:val="00342EA3"/>
    <w:rsid w:val="00345616"/>
    <w:rsid w:val="00362A30"/>
    <w:rsid w:val="00387625"/>
    <w:rsid w:val="00396B73"/>
    <w:rsid w:val="003C5DA8"/>
    <w:rsid w:val="003E075C"/>
    <w:rsid w:val="003F2F7D"/>
    <w:rsid w:val="00405ABC"/>
    <w:rsid w:val="0040648E"/>
    <w:rsid w:val="00454F01"/>
    <w:rsid w:val="00461B9F"/>
    <w:rsid w:val="00497028"/>
    <w:rsid w:val="004B1043"/>
    <w:rsid w:val="00510679"/>
    <w:rsid w:val="00551F8B"/>
    <w:rsid w:val="00554BCF"/>
    <w:rsid w:val="005670E3"/>
    <w:rsid w:val="005A79EF"/>
    <w:rsid w:val="005F49DC"/>
    <w:rsid w:val="0061638D"/>
    <w:rsid w:val="00626ECC"/>
    <w:rsid w:val="006403AE"/>
    <w:rsid w:val="006505BA"/>
    <w:rsid w:val="0067651D"/>
    <w:rsid w:val="0068379A"/>
    <w:rsid w:val="006E4960"/>
    <w:rsid w:val="00780E07"/>
    <w:rsid w:val="00781653"/>
    <w:rsid w:val="00793DE2"/>
    <w:rsid w:val="007F5CFD"/>
    <w:rsid w:val="00800CEB"/>
    <w:rsid w:val="00824F1B"/>
    <w:rsid w:val="008A19BE"/>
    <w:rsid w:val="008F253A"/>
    <w:rsid w:val="008F385D"/>
    <w:rsid w:val="0091305F"/>
    <w:rsid w:val="00931D59"/>
    <w:rsid w:val="00942068"/>
    <w:rsid w:val="00943387"/>
    <w:rsid w:val="0097178F"/>
    <w:rsid w:val="009C4CFF"/>
    <w:rsid w:val="009C7C57"/>
    <w:rsid w:val="00A074FA"/>
    <w:rsid w:val="00A13284"/>
    <w:rsid w:val="00A54554"/>
    <w:rsid w:val="00A55372"/>
    <w:rsid w:val="00A56A31"/>
    <w:rsid w:val="00A83A6B"/>
    <w:rsid w:val="00A84426"/>
    <w:rsid w:val="00AA33AA"/>
    <w:rsid w:val="00AB5BCF"/>
    <w:rsid w:val="00AC0AF7"/>
    <w:rsid w:val="00AC644E"/>
    <w:rsid w:val="00AE204C"/>
    <w:rsid w:val="00B771DF"/>
    <w:rsid w:val="00B775A4"/>
    <w:rsid w:val="00B827F8"/>
    <w:rsid w:val="00B83109"/>
    <w:rsid w:val="00BC1AF6"/>
    <w:rsid w:val="00BC68DC"/>
    <w:rsid w:val="00BD2709"/>
    <w:rsid w:val="00C37798"/>
    <w:rsid w:val="00C425C0"/>
    <w:rsid w:val="00C76E08"/>
    <w:rsid w:val="00CB5955"/>
    <w:rsid w:val="00CC23AC"/>
    <w:rsid w:val="00CF2109"/>
    <w:rsid w:val="00D21602"/>
    <w:rsid w:val="00D25CE9"/>
    <w:rsid w:val="00D3491E"/>
    <w:rsid w:val="00D4094B"/>
    <w:rsid w:val="00DA7B2C"/>
    <w:rsid w:val="00DB48C6"/>
    <w:rsid w:val="00DB5D8C"/>
    <w:rsid w:val="00DC5983"/>
    <w:rsid w:val="00E15C6C"/>
    <w:rsid w:val="00E724A1"/>
    <w:rsid w:val="00EB444F"/>
    <w:rsid w:val="00ED16AB"/>
    <w:rsid w:val="00F545F9"/>
    <w:rsid w:val="00F90E8E"/>
    <w:rsid w:val="00FA4176"/>
    <w:rsid w:val="00FC3280"/>
    <w:rsid w:val="00FC5B32"/>
    <w:rsid w:val="00FE1825"/>
    <w:rsid w:val="00FE1D8C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7B5FF-8614-443F-9534-7A2DC8E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D6903"/>
    <w:pPr>
      <w:ind w:firstLineChars="200" w:firstLine="420"/>
    </w:pPr>
  </w:style>
  <w:style w:type="table" w:styleId="a6">
    <w:name w:val="Table Grid"/>
    <w:basedOn w:val="a1"/>
    <w:uiPriority w:val="59"/>
    <w:rsid w:val="0055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B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jk@aai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x@aai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顾晓磊</dc:creator>
  <cp:lastModifiedBy>卫 金凯</cp:lastModifiedBy>
  <cp:revision>13</cp:revision>
  <cp:lastPrinted>2011-08-05T02:26:00Z</cp:lastPrinted>
  <dcterms:created xsi:type="dcterms:W3CDTF">2017-07-20T05:36:00Z</dcterms:created>
  <dcterms:modified xsi:type="dcterms:W3CDTF">2018-07-27T06:23:00Z</dcterms:modified>
</cp:coreProperties>
</file>