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EC24E" w14:textId="77777777" w:rsidR="005117E3" w:rsidRDefault="005117E3" w:rsidP="005117E3">
      <w:pPr>
        <w:jc w:val="center"/>
        <w:rPr>
          <w:rFonts w:ascii="华文中宋" w:eastAsia="华文中宋" w:hAnsi="华文中宋"/>
          <w:b/>
          <w:color w:val="FF0000"/>
          <w:sz w:val="68"/>
          <w:szCs w:val="68"/>
        </w:rPr>
      </w:pPr>
      <w:bookmarkStart w:id="0" w:name="_Toc341026498"/>
      <w:bookmarkStart w:id="1" w:name="_Toc341690958"/>
      <w:bookmarkStart w:id="2" w:name="_Toc352024403"/>
      <w:bookmarkStart w:id="3" w:name="_Toc353391412"/>
      <w:bookmarkStart w:id="4" w:name="_Toc353394822"/>
      <w:bookmarkStart w:id="5" w:name="_Toc366088582"/>
      <w:r>
        <w:rPr>
          <w:rFonts w:ascii="华文中宋" w:eastAsia="华文中宋" w:hAnsi="华文中宋" w:hint="eastAsia"/>
          <w:b/>
          <w:color w:val="FF0000"/>
          <w:sz w:val="68"/>
          <w:szCs w:val="68"/>
        </w:rPr>
        <w:t>安</w:t>
      </w:r>
      <w:proofErr w:type="gramStart"/>
      <w:r>
        <w:rPr>
          <w:rFonts w:ascii="华文中宋" w:eastAsia="华文中宋" w:hAnsi="华文中宋" w:hint="eastAsia"/>
          <w:b/>
          <w:color w:val="FF0000"/>
          <w:sz w:val="68"/>
          <w:szCs w:val="68"/>
        </w:rPr>
        <w:t>信农业</w:t>
      </w:r>
      <w:proofErr w:type="gramEnd"/>
      <w:r>
        <w:rPr>
          <w:rFonts w:ascii="华文中宋" w:eastAsia="华文中宋" w:hAnsi="华文中宋" w:hint="eastAsia"/>
          <w:b/>
          <w:color w:val="FF0000"/>
          <w:sz w:val="68"/>
          <w:szCs w:val="68"/>
        </w:rPr>
        <w:t>保险股份有限公司</w:t>
      </w:r>
    </w:p>
    <w:p w14:paraId="78C1037F" w14:textId="77777777" w:rsidR="005117E3" w:rsidRDefault="007E0738" w:rsidP="005117E3">
      <w:pPr>
        <w:spacing w:line="520" w:lineRule="exact"/>
        <w:jc w:val="center"/>
        <w:rPr>
          <w:rFonts w:ascii="华文中宋" w:eastAsia="华文中宋" w:hAnsi="华文中宋"/>
          <w:sz w:val="36"/>
          <w:szCs w:val="36"/>
        </w:rPr>
      </w:pPr>
      <w:r>
        <w:pict w14:anchorId="1DFB523D">
          <v:line id="_x0000_s1026" style="position:absolute;left:0;text-align:left;z-index:251658240" from="54pt,15.6pt" to="477pt,15.6pt" strokecolor="red" strokeweight="2.25pt"/>
        </w:pict>
      </w:r>
    </w:p>
    <w:p w14:paraId="1FB02530" w14:textId="75925323" w:rsidR="005117E3" w:rsidRDefault="00F9590D" w:rsidP="005117E3">
      <w:pPr>
        <w:spacing w:line="520" w:lineRule="exact"/>
        <w:jc w:val="center"/>
        <w:rPr>
          <w:rFonts w:ascii="华文中宋" w:eastAsia="华文中宋" w:hAnsi="华文中宋"/>
          <w:sz w:val="36"/>
          <w:szCs w:val="36"/>
        </w:rPr>
      </w:pPr>
      <w:bookmarkStart w:id="6" w:name="OLE_LINK2"/>
      <w:r>
        <w:rPr>
          <w:rFonts w:ascii="华文中宋" w:eastAsia="华文中宋" w:hAnsi="华文中宋" w:hint="eastAsia"/>
          <w:b/>
          <w:sz w:val="36"/>
          <w:szCs w:val="36"/>
        </w:rPr>
        <w:t>无线覆盖项目</w:t>
      </w:r>
      <w:r w:rsidR="005117E3">
        <w:rPr>
          <w:rFonts w:ascii="华文中宋" w:eastAsia="华文中宋" w:hAnsi="华文中宋" w:hint="eastAsia"/>
          <w:b/>
          <w:sz w:val="36"/>
          <w:szCs w:val="36"/>
        </w:rPr>
        <w:t>招标</w:t>
      </w:r>
      <w:bookmarkEnd w:id="6"/>
      <w:r w:rsidR="005117E3">
        <w:rPr>
          <w:rFonts w:ascii="华文中宋" w:eastAsia="华文中宋" w:hAnsi="华文中宋" w:hint="eastAsia"/>
          <w:b/>
          <w:sz w:val="36"/>
          <w:szCs w:val="36"/>
        </w:rPr>
        <w:t>公告</w:t>
      </w:r>
    </w:p>
    <w:p w14:paraId="438F5444" w14:textId="77777777" w:rsidR="005117E3" w:rsidRDefault="005117E3" w:rsidP="005117E3">
      <w:pPr>
        <w:ind w:firstLineChars="200" w:firstLine="562"/>
        <w:rPr>
          <w:rFonts w:ascii="仿宋_GB2312" w:eastAsia="仿宋_GB2312"/>
          <w:sz w:val="28"/>
          <w:szCs w:val="28"/>
        </w:rPr>
      </w:pPr>
      <w:r>
        <w:rPr>
          <w:rFonts w:ascii="仿宋_GB2312" w:eastAsia="仿宋_GB2312" w:hint="eastAsia"/>
          <w:b/>
          <w:sz w:val="28"/>
          <w:szCs w:val="28"/>
        </w:rPr>
        <w:t>一、招标人：</w:t>
      </w:r>
      <w:bookmarkStart w:id="7" w:name="OLE_LINK1"/>
      <w:r>
        <w:rPr>
          <w:rFonts w:ascii="仿宋_GB2312" w:eastAsia="仿宋_GB2312" w:hint="eastAsia"/>
          <w:sz w:val="28"/>
          <w:szCs w:val="28"/>
        </w:rPr>
        <w:t>安</w:t>
      </w:r>
      <w:proofErr w:type="gramStart"/>
      <w:r>
        <w:rPr>
          <w:rFonts w:ascii="仿宋_GB2312" w:eastAsia="仿宋_GB2312" w:hint="eastAsia"/>
          <w:sz w:val="28"/>
          <w:szCs w:val="28"/>
        </w:rPr>
        <w:t>信农业</w:t>
      </w:r>
      <w:proofErr w:type="gramEnd"/>
      <w:r>
        <w:rPr>
          <w:rFonts w:ascii="仿宋_GB2312" w:eastAsia="仿宋_GB2312" w:hint="eastAsia"/>
          <w:sz w:val="28"/>
          <w:szCs w:val="28"/>
        </w:rPr>
        <w:t>保险股份有限公司</w:t>
      </w:r>
    </w:p>
    <w:bookmarkEnd w:id="7"/>
    <w:p w14:paraId="425A5F3A" w14:textId="36E16DE1" w:rsidR="005117E3" w:rsidRDefault="005117E3" w:rsidP="005117E3">
      <w:pPr>
        <w:ind w:firstLineChars="200" w:firstLine="562"/>
        <w:rPr>
          <w:rFonts w:ascii="仿宋_GB2312" w:eastAsia="仿宋_GB2312"/>
          <w:sz w:val="28"/>
          <w:szCs w:val="28"/>
        </w:rPr>
      </w:pPr>
      <w:r>
        <w:rPr>
          <w:rFonts w:ascii="仿宋_GB2312" w:eastAsia="仿宋_GB2312" w:hint="eastAsia"/>
          <w:b/>
          <w:sz w:val="28"/>
          <w:szCs w:val="28"/>
        </w:rPr>
        <w:t>二、招标内容：</w:t>
      </w:r>
      <w:r w:rsidR="00E74773" w:rsidRPr="00E74773">
        <w:rPr>
          <w:rFonts w:ascii="仿宋_GB2312" w:eastAsia="仿宋_GB2312" w:hint="eastAsia"/>
          <w:sz w:val="28"/>
          <w:szCs w:val="28"/>
        </w:rPr>
        <w:t>农保</w:t>
      </w:r>
      <w:bookmarkStart w:id="8" w:name="_GoBack"/>
      <w:bookmarkEnd w:id="8"/>
      <w:r w:rsidR="00E74773" w:rsidRPr="00E74773">
        <w:rPr>
          <w:rFonts w:ascii="仿宋_GB2312" w:eastAsia="仿宋_GB2312" w:hint="eastAsia"/>
          <w:sz w:val="28"/>
          <w:szCs w:val="28"/>
        </w:rPr>
        <w:t>大厦</w:t>
      </w:r>
      <w:r w:rsidR="00EC10CB">
        <w:rPr>
          <w:rFonts w:ascii="仿宋_GB2312" w:eastAsia="仿宋_GB2312" w:hint="eastAsia"/>
          <w:sz w:val="28"/>
          <w:szCs w:val="28"/>
        </w:rPr>
        <w:t>无线覆盖项目</w:t>
      </w:r>
    </w:p>
    <w:p w14:paraId="045AF67E" w14:textId="6174C904" w:rsidR="005117E3" w:rsidRDefault="005117E3" w:rsidP="005117E3">
      <w:pPr>
        <w:ind w:firstLineChars="200" w:firstLine="562"/>
        <w:rPr>
          <w:rFonts w:ascii="仿宋_GB2312" w:eastAsia="仿宋_GB2312"/>
          <w:b/>
          <w:sz w:val="28"/>
          <w:szCs w:val="28"/>
        </w:rPr>
      </w:pPr>
      <w:r>
        <w:rPr>
          <w:rFonts w:ascii="仿宋_GB2312" w:eastAsia="仿宋_GB2312" w:hint="eastAsia"/>
          <w:b/>
          <w:sz w:val="28"/>
          <w:szCs w:val="28"/>
        </w:rPr>
        <w:t>三、报名资格要求：</w:t>
      </w:r>
    </w:p>
    <w:p w14:paraId="5F35B116" w14:textId="0541CD92" w:rsidR="005117E3" w:rsidRPr="005117E3" w:rsidRDefault="005117E3" w:rsidP="005117E3">
      <w:pPr>
        <w:pStyle w:val="ae"/>
        <w:numPr>
          <w:ilvl w:val="0"/>
          <w:numId w:val="17"/>
        </w:numPr>
        <w:spacing w:line="360" w:lineRule="auto"/>
        <w:ind w:left="1418" w:firstLineChars="0"/>
        <w:rPr>
          <w:rFonts w:ascii="仿宋_GB2312" w:eastAsia="仿宋_GB2312"/>
          <w:sz w:val="28"/>
          <w:szCs w:val="28"/>
        </w:rPr>
      </w:pPr>
      <w:r w:rsidRPr="005117E3">
        <w:rPr>
          <w:rFonts w:ascii="仿宋_GB2312" w:eastAsia="仿宋_GB2312" w:hint="eastAsia"/>
          <w:sz w:val="28"/>
          <w:szCs w:val="28"/>
        </w:rPr>
        <w:t>集成商为具有在中华人民共和国境内注册的独立法人的生产厂商或其直接委托的代理人，注册资金不低于500</w:t>
      </w:r>
      <w:r w:rsidR="00E74773">
        <w:rPr>
          <w:rFonts w:ascii="仿宋_GB2312" w:eastAsia="仿宋_GB2312" w:hint="eastAsia"/>
          <w:sz w:val="28"/>
          <w:szCs w:val="28"/>
        </w:rPr>
        <w:t>万元</w:t>
      </w:r>
      <w:r w:rsidR="009A528F">
        <w:rPr>
          <w:rFonts w:ascii="仿宋_GB2312" w:eastAsia="仿宋_GB2312" w:hint="eastAsia"/>
          <w:sz w:val="28"/>
          <w:szCs w:val="28"/>
        </w:rPr>
        <w:t>，提供营业执照复印件加公章。</w:t>
      </w:r>
    </w:p>
    <w:p w14:paraId="2E3C6D31" w14:textId="53857946" w:rsidR="005117E3" w:rsidRDefault="005117E3" w:rsidP="005117E3">
      <w:pPr>
        <w:ind w:firstLineChars="200" w:firstLine="562"/>
        <w:rPr>
          <w:rFonts w:ascii="仿宋_GB2312" w:eastAsia="仿宋_GB2312"/>
          <w:b/>
          <w:sz w:val="28"/>
          <w:szCs w:val="28"/>
        </w:rPr>
      </w:pPr>
      <w:r>
        <w:rPr>
          <w:rFonts w:ascii="仿宋_GB2312" w:eastAsia="仿宋_GB2312" w:hint="eastAsia"/>
          <w:b/>
          <w:sz w:val="28"/>
          <w:szCs w:val="28"/>
        </w:rPr>
        <w:t>四、售后服务要求：</w:t>
      </w:r>
    </w:p>
    <w:p w14:paraId="1224483D" w14:textId="6E4FBBC6" w:rsidR="005117E3" w:rsidRPr="005117E3" w:rsidRDefault="005117E3" w:rsidP="005117E3">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集成商应为安信保险股份有限公司（以下称为甲方）提供及时周到的系统技术支持。</w:t>
      </w:r>
    </w:p>
    <w:p w14:paraId="14F4106C" w14:textId="1B54A8F6" w:rsidR="005117E3" w:rsidRPr="005117E3" w:rsidRDefault="005117E3" w:rsidP="005117E3">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集成商应确保为甲方提供7*24小时技术支持服务，响应时间不应该超过1</w:t>
      </w:r>
      <w:r>
        <w:rPr>
          <w:rFonts w:ascii="仿宋" w:eastAsia="仿宋" w:hAnsi="仿宋"/>
          <w:sz w:val="28"/>
          <w:szCs w:val="28"/>
        </w:rPr>
        <w:t xml:space="preserve"> </w:t>
      </w:r>
      <w:r w:rsidRPr="005117E3">
        <w:rPr>
          <w:rFonts w:ascii="仿宋" w:eastAsia="仿宋" w:hAnsi="仿宋" w:hint="eastAsia"/>
          <w:sz w:val="28"/>
          <w:szCs w:val="28"/>
        </w:rPr>
        <w:t>小时，现场响应支持不应超过4小时。</w:t>
      </w:r>
    </w:p>
    <w:p w14:paraId="545D425D" w14:textId="77777777" w:rsidR="005117E3" w:rsidRPr="005117E3" w:rsidRDefault="005117E3" w:rsidP="005117E3">
      <w:pPr>
        <w:pStyle w:val="ae"/>
        <w:numPr>
          <w:ilvl w:val="0"/>
          <w:numId w:val="18"/>
        </w:numPr>
        <w:spacing w:line="360" w:lineRule="auto"/>
        <w:ind w:firstLineChars="0" w:firstLine="213"/>
        <w:rPr>
          <w:rFonts w:ascii="仿宋" w:eastAsia="仿宋" w:hAnsi="仿宋"/>
          <w:sz w:val="28"/>
          <w:szCs w:val="28"/>
        </w:rPr>
      </w:pPr>
      <w:r w:rsidRPr="005117E3">
        <w:rPr>
          <w:rFonts w:ascii="仿宋" w:eastAsia="仿宋" w:hAnsi="仿宋" w:hint="eastAsia"/>
          <w:sz w:val="28"/>
          <w:szCs w:val="28"/>
        </w:rPr>
        <w:t>集成商应提供相应的备件支持，以便及时更换损坏硬件。</w:t>
      </w:r>
    </w:p>
    <w:p w14:paraId="18C7BF48" w14:textId="77777777" w:rsidR="005117E3" w:rsidRPr="005117E3" w:rsidRDefault="005117E3" w:rsidP="005117E3">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集成商应在质保期后设备生命周期内有义务继续对系统设备</w:t>
      </w:r>
      <w:proofErr w:type="gramStart"/>
      <w:r w:rsidRPr="005117E3">
        <w:rPr>
          <w:rFonts w:ascii="仿宋" w:eastAsia="仿宋" w:hAnsi="仿宋" w:hint="eastAsia"/>
          <w:sz w:val="28"/>
          <w:szCs w:val="28"/>
        </w:rPr>
        <w:t>提供维保服务</w:t>
      </w:r>
      <w:proofErr w:type="gramEnd"/>
      <w:r w:rsidRPr="005117E3">
        <w:rPr>
          <w:rFonts w:ascii="仿宋" w:eastAsia="仿宋" w:hAnsi="仿宋" w:hint="eastAsia"/>
          <w:sz w:val="28"/>
          <w:szCs w:val="28"/>
        </w:rPr>
        <w:t>，甲方将支付相应费用。</w:t>
      </w:r>
    </w:p>
    <w:p w14:paraId="4201EA4C" w14:textId="77777777" w:rsidR="005117E3" w:rsidRDefault="005117E3" w:rsidP="009A528F">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针对以上要求，集成商可提供具体可行的有吸引力的合作方案。</w:t>
      </w:r>
    </w:p>
    <w:p w14:paraId="073AFE95" w14:textId="1BCEFA5B" w:rsidR="009A528F" w:rsidRPr="009A528F" w:rsidRDefault="009A528F" w:rsidP="009A528F">
      <w:pPr>
        <w:pStyle w:val="ae"/>
        <w:numPr>
          <w:ilvl w:val="1"/>
          <w:numId w:val="21"/>
        </w:numPr>
        <w:ind w:firstLineChars="0"/>
        <w:rPr>
          <w:rFonts w:ascii="仿宋_GB2312" w:eastAsia="仿宋_GB2312"/>
          <w:b/>
          <w:sz w:val="28"/>
          <w:szCs w:val="28"/>
        </w:rPr>
      </w:pPr>
      <w:r>
        <w:rPr>
          <w:rFonts w:ascii="仿宋_GB2312" w:eastAsia="仿宋_GB2312" w:hint="eastAsia"/>
          <w:b/>
          <w:sz w:val="28"/>
          <w:szCs w:val="28"/>
        </w:rPr>
        <w:t>验收</w:t>
      </w:r>
      <w:r w:rsidRPr="009A528F">
        <w:rPr>
          <w:rFonts w:ascii="仿宋_GB2312" w:eastAsia="仿宋_GB2312" w:hint="eastAsia"/>
          <w:b/>
          <w:sz w:val="28"/>
          <w:szCs w:val="28"/>
        </w:rPr>
        <w:t>：</w:t>
      </w:r>
    </w:p>
    <w:p w14:paraId="268A47BD" w14:textId="77777777" w:rsidR="005117E3" w:rsidRPr="005117E3" w:rsidRDefault="005117E3" w:rsidP="009A528F">
      <w:pPr>
        <w:pStyle w:val="ae"/>
        <w:numPr>
          <w:ilvl w:val="0"/>
          <w:numId w:val="22"/>
        </w:numPr>
        <w:spacing w:line="360" w:lineRule="auto"/>
        <w:ind w:left="1701" w:firstLineChars="0" w:hanging="567"/>
        <w:rPr>
          <w:rFonts w:ascii="仿宋" w:eastAsia="仿宋" w:hAnsi="仿宋"/>
          <w:sz w:val="28"/>
          <w:szCs w:val="28"/>
        </w:rPr>
      </w:pPr>
      <w:r w:rsidRPr="005117E3">
        <w:rPr>
          <w:rFonts w:ascii="仿宋" w:eastAsia="仿宋" w:hAnsi="仿宋" w:hint="eastAsia"/>
          <w:sz w:val="28"/>
          <w:szCs w:val="28"/>
        </w:rPr>
        <w:t>所有设备均需提供安装服务，所采购设备（包括软件）安装都必须由生产厂商授权集成商执行。</w:t>
      </w:r>
    </w:p>
    <w:p w14:paraId="62303981" w14:textId="77777777" w:rsidR="005117E3" w:rsidRDefault="005117E3" w:rsidP="009A528F">
      <w:pPr>
        <w:pStyle w:val="ae"/>
        <w:numPr>
          <w:ilvl w:val="0"/>
          <w:numId w:val="22"/>
        </w:numPr>
        <w:spacing w:line="360" w:lineRule="auto"/>
        <w:ind w:left="1701" w:firstLineChars="0" w:hanging="567"/>
        <w:rPr>
          <w:rFonts w:ascii="仿宋" w:eastAsia="仿宋" w:hAnsi="仿宋"/>
          <w:sz w:val="28"/>
          <w:szCs w:val="28"/>
        </w:rPr>
      </w:pPr>
      <w:r w:rsidRPr="005117E3">
        <w:rPr>
          <w:rFonts w:ascii="仿宋" w:eastAsia="仿宋" w:hAnsi="仿宋" w:hint="eastAsia"/>
          <w:sz w:val="28"/>
          <w:szCs w:val="28"/>
        </w:rPr>
        <w:t>集成商根据甲方技术要求在甲方信息技术部指导下进行设备安装、调试，并由甲方信息技术部进行使用性能方面的验收。</w:t>
      </w:r>
    </w:p>
    <w:p w14:paraId="3B707B6B" w14:textId="77C352FA" w:rsidR="009A528F" w:rsidRPr="009A528F" w:rsidRDefault="009A528F" w:rsidP="009A528F">
      <w:pPr>
        <w:pStyle w:val="ae"/>
        <w:numPr>
          <w:ilvl w:val="1"/>
          <w:numId w:val="21"/>
        </w:numPr>
        <w:spacing w:line="360" w:lineRule="auto"/>
        <w:ind w:firstLineChars="0"/>
        <w:rPr>
          <w:rFonts w:ascii="仿宋_GB2312" w:eastAsia="仿宋_GB2312"/>
          <w:b/>
          <w:sz w:val="28"/>
          <w:szCs w:val="28"/>
        </w:rPr>
      </w:pPr>
      <w:r w:rsidRPr="009A528F">
        <w:rPr>
          <w:rFonts w:ascii="仿宋_GB2312" w:eastAsia="仿宋_GB2312" w:hint="eastAsia"/>
          <w:b/>
          <w:sz w:val="28"/>
          <w:szCs w:val="28"/>
        </w:rPr>
        <w:lastRenderedPageBreak/>
        <w:t>报名方式</w:t>
      </w:r>
    </w:p>
    <w:p w14:paraId="07DF12B8" w14:textId="00BE85E4" w:rsidR="009A528F" w:rsidRPr="009A528F" w:rsidRDefault="009A528F" w:rsidP="009A528F">
      <w:pPr>
        <w:pStyle w:val="ae"/>
        <w:ind w:left="1701" w:firstLineChars="0" w:firstLine="0"/>
        <w:rPr>
          <w:rFonts w:ascii="仿宋_GB2312" w:eastAsia="仿宋_GB2312"/>
          <w:sz w:val="28"/>
          <w:szCs w:val="28"/>
        </w:rPr>
      </w:pPr>
      <w:r w:rsidRPr="009A528F">
        <w:rPr>
          <w:rFonts w:ascii="仿宋_GB2312" w:eastAsia="仿宋_GB2312" w:hint="eastAsia"/>
          <w:sz w:val="28"/>
          <w:szCs w:val="28"/>
        </w:rPr>
        <w:t>有意参加投标者请于</w:t>
      </w:r>
      <w:r w:rsidR="00E74773">
        <w:rPr>
          <w:rFonts w:ascii="仿宋_GB2312" w:eastAsia="仿宋_GB2312" w:hint="eastAsia"/>
          <w:sz w:val="28"/>
          <w:szCs w:val="28"/>
        </w:rPr>
        <w:t>9</w:t>
      </w:r>
      <w:r w:rsidRPr="009A528F">
        <w:rPr>
          <w:rFonts w:ascii="仿宋_GB2312" w:eastAsia="仿宋_GB2312" w:hint="eastAsia"/>
          <w:sz w:val="28"/>
          <w:szCs w:val="28"/>
        </w:rPr>
        <w:t>月</w:t>
      </w:r>
      <w:r w:rsidR="00E74773">
        <w:rPr>
          <w:rFonts w:ascii="仿宋_GB2312" w:eastAsia="仿宋_GB2312" w:hint="eastAsia"/>
          <w:sz w:val="28"/>
          <w:szCs w:val="28"/>
        </w:rPr>
        <w:t>15</w:t>
      </w:r>
      <w:r w:rsidRPr="009A528F">
        <w:rPr>
          <w:rFonts w:ascii="仿宋_GB2312" w:eastAsia="仿宋_GB2312" w:hint="eastAsia"/>
          <w:sz w:val="28"/>
          <w:szCs w:val="28"/>
        </w:rPr>
        <w:t>日前</w:t>
      </w:r>
      <w:r>
        <w:rPr>
          <w:rFonts w:ascii="仿宋_GB2312" w:eastAsia="仿宋_GB2312" w:hint="eastAsia"/>
          <w:sz w:val="28"/>
          <w:szCs w:val="28"/>
        </w:rPr>
        <w:t>将标书</w:t>
      </w:r>
      <w:r w:rsidRPr="009A528F">
        <w:rPr>
          <w:rFonts w:ascii="仿宋_GB2312" w:eastAsia="仿宋_GB2312" w:hint="eastAsia"/>
          <w:sz w:val="28"/>
          <w:szCs w:val="28"/>
        </w:rPr>
        <w:t>及相关材料递送</w:t>
      </w:r>
      <w:proofErr w:type="gramStart"/>
      <w:r w:rsidRPr="009A528F">
        <w:rPr>
          <w:rFonts w:ascii="仿宋_GB2312" w:eastAsia="仿宋_GB2312" w:hint="eastAsia"/>
          <w:sz w:val="28"/>
          <w:szCs w:val="28"/>
        </w:rPr>
        <w:t>至以下</w:t>
      </w:r>
      <w:proofErr w:type="gramEnd"/>
      <w:r w:rsidRPr="009A528F">
        <w:rPr>
          <w:rFonts w:ascii="仿宋_GB2312" w:eastAsia="仿宋_GB2312" w:hint="eastAsia"/>
          <w:sz w:val="28"/>
          <w:szCs w:val="28"/>
        </w:rPr>
        <w:t>地址：上海市共和新路3651号农保大厦313室  马春霞收</w:t>
      </w:r>
    </w:p>
    <w:p w14:paraId="7539014F" w14:textId="77777777" w:rsidR="00552933" w:rsidRPr="00381DAA" w:rsidRDefault="00552933" w:rsidP="00552933">
      <w:pPr>
        <w:ind w:firstLineChars="607" w:firstLine="1700"/>
        <w:rPr>
          <w:rFonts w:ascii="仿宋_GB2312" w:eastAsia="仿宋_GB2312"/>
          <w:sz w:val="28"/>
          <w:szCs w:val="28"/>
        </w:rPr>
      </w:pPr>
      <w:r w:rsidRPr="00381DAA">
        <w:rPr>
          <w:rFonts w:ascii="仿宋_GB2312" w:eastAsia="仿宋_GB2312" w:hint="eastAsia"/>
          <w:sz w:val="28"/>
          <w:szCs w:val="28"/>
        </w:rPr>
        <w:t>商务联系人：马春霞</w:t>
      </w:r>
    </w:p>
    <w:p w14:paraId="26F41B07" w14:textId="3393E9DF" w:rsidR="00552933" w:rsidRDefault="00552933" w:rsidP="00552933">
      <w:pPr>
        <w:ind w:leftChars="675" w:left="1418" w:firstLineChars="101" w:firstLine="283"/>
        <w:rPr>
          <w:rFonts w:ascii="仿宋_GB2312" w:eastAsia="仿宋_GB2312"/>
          <w:sz w:val="28"/>
          <w:szCs w:val="28"/>
        </w:rPr>
      </w:pPr>
      <w:r w:rsidRPr="00381DAA">
        <w:rPr>
          <w:rFonts w:ascii="仿宋_GB2312" w:eastAsia="仿宋_GB2312" w:hint="eastAsia"/>
          <w:sz w:val="28"/>
          <w:szCs w:val="28"/>
        </w:rPr>
        <w:t>联系方式：021-</w:t>
      </w:r>
      <w:proofErr w:type="gramStart"/>
      <w:r w:rsidRPr="00381DAA">
        <w:rPr>
          <w:rFonts w:ascii="仿宋_GB2312" w:eastAsia="仿宋_GB2312" w:hint="eastAsia"/>
          <w:sz w:val="28"/>
          <w:szCs w:val="28"/>
        </w:rPr>
        <w:t xml:space="preserve">66988267  </w:t>
      </w:r>
      <w:r w:rsidRPr="00552933">
        <w:rPr>
          <w:rFonts w:ascii="仿宋_GB2312" w:eastAsia="仿宋_GB2312" w:hint="eastAsia"/>
          <w:sz w:val="28"/>
          <w:szCs w:val="28"/>
        </w:rPr>
        <w:t>macx@aaic.com.cn</w:t>
      </w:r>
      <w:proofErr w:type="gramEnd"/>
    </w:p>
    <w:p w14:paraId="24BBF259" w14:textId="0A9DA9A2" w:rsidR="00552933" w:rsidRDefault="00552933" w:rsidP="00552933">
      <w:pPr>
        <w:ind w:leftChars="675" w:left="1418" w:firstLineChars="101" w:firstLine="283"/>
        <w:rPr>
          <w:rFonts w:ascii="仿宋_GB2312" w:eastAsia="仿宋_GB2312"/>
          <w:sz w:val="28"/>
          <w:szCs w:val="28"/>
        </w:rPr>
      </w:pPr>
      <w:r>
        <w:rPr>
          <w:rFonts w:ascii="仿宋_GB2312" w:eastAsia="仿宋_GB2312" w:hint="eastAsia"/>
          <w:sz w:val="28"/>
          <w:szCs w:val="28"/>
        </w:rPr>
        <w:t>技术联系人：卫金凯</w:t>
      </w:r>
    </w:p>
    <w:p w14:paraId="70072786" w14:textId="25CC2D5D" w:rsidR="00552933" w:rsidRDefault="00552933" w:rsidP="00552933">
      <w:pPr>
        <w:ind w:leftChars="675" w:left="1418" w:firstLineChars="101" w:firstLine="283"/>
        <w:rPr>
          <w:rFonts w:ascii="仿宋_GB2312" w:eastAsia="仿宋_GB2312"/>
          <w:sz w:val="28"/>
          <w:szCs w:val="28"/>
        </w:rPr>
      </w:pPr>
      <w:r w:rsidRPr="00381DAA">
        <w:rPr>
          <w:rFonts w:ascii="仿宋_GB2312" w:eastAsia="仿宋_GB2312" w:hint="eastAsia"/>
          <w:sz w:val="28"/>
          <w:szCs w:val="28"/>
        </w:rPr>
        <w:t>联系方式：021-</w:t>
      </w:r>
      <w:proofErr w:type="gramStart"/>
      <w:r w:rsidRPr="00381DAA">
        <w:rPr>
          <w:rFonts w:ascii="仿宋_GB2312" w:eastAsia="仿宋_GB2312" w:hint="eastAsia"/>
          <w:sz w:val="28"/>
          <w:szCs w:val="28"/>
        </w:rPr>
        <w:t>66988</w:t>
      </w:r>
      <w:r>
        <w:rPr>
          <w:rFonts w:ascii="仿宋_GB2312" w:eastAsia="仿宋_GB2312" w:hint="eastAsia"/>
          <w:sz w:val="28"/>
          <w:szCs w:val="28"/>
        </w:rPr>
        <w:t>391</w:t>
      </w:r>
      <w:r w:rsidRPr="00381DAA">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weijk</w:t>
      </w:r>
      <w:r w:rsidRPr="00552933">
        <w:rPr>
          <w:rFonts w:ascii="仿宋_GB2312" w:eastAsia="仿宋_GB2312" w:hint="eastAsia"/>
          <w:sz w:val="28"/>
          <w:szCs w:val="28"/>
        </w:rPr>
        <w:t>@aaic.com.cn</w:t>
      </w:r>
      <w:proofErr w:type="gramEnd"/>
    </w:p>
    <w:p w14:paraId="5D81574F" w14:textId="77777777" w:rsidR="00552933" w:rsidRPr="00552933" w:rsidRDefault="00552933" w:rsidP="00552933">
      <w:pPr>
        <w:ind w:leftChars="675" w:left="1418" w:firstLineChars="101" w:firstLine="283"/>
        <w:rPr>
          <w:rFonts w:ascii="仿宋_GB2312" w:eastAsia="仿宋_GB2312"/>
          <w:sz w:val="28"/>
          <w:szCs w:val="28"/>
        </w:rPr>
      </w:pPr>
    </w:p>
    <w:p w14:paraId="26647AAF" w14:textId="77777777" w:rsidR="009A528F" w:rsidRDefault="009A528F" w:rsidP="009A528F">
      <w:pPr>
        <w:pStyle w:val="ae"/>
        <w:spacing w:line="360" w:lineRule="auto"/>
        <w:ind w:left="1560" w:firstLineChars="0" w:firstLine="0"/>
        <w:rPr>
          <w:rFonts w:ascii="仿宋" w:eastAsia="仿宋" w:hAnsi="仿宋"/>
          <w:b/>
          <w:sz w:val="32"/>
        </w:rPr>
      </w:pPr>
    </w:p>
    <w:p w14:paraId="5B24A7E5" w14:textId="77777777" w:rsidR="00EC10CB" w:rsidRDefault="00EC10CB" w:rsidP="009A528F">
      <w:pPr>
        <w:pStyle w:val="ae"/>
        <w:spacing w:line="360" w:lineRule="auto"/>
        <w:ind w:left="1560" w:firstLineChars="0" w:firstLine="0"/>
        <w:rPr>
          <w:rFonts w:ascii="仿宋" w:eastAsia="仿宋" w:hAnsi="仿宋"/>
          <w:b/>
          <w:sz w:val="32"/>
        </w:rPr>
      </w:pPr>
    </w:p>
    <w:p w14:paraId="3D036512" w14:textId="77777777" w:rsidR="00E50731" w:rsidRDefault="00E50731" w:rsidP="009A528F">
      <w:pPr>
        <w:pStyle w:val="ae"/>
        <w:spacing w:line="360" w:lineRule="auto"/>
        <w:ind w:left="1560" w:firstLineChars="0" w:firstLine="0"/>
        <w:rPr>
          <w:rFonts w:ascii="仿宋" w:eastAsia="仿宋" w:hAnsi="仿宋"/>
          <w:b/>
          <w:sz w:val="32"/>
        </w:rPr>
      </w:pPr>
    </w:p>
    <w:p w14:paraId="464942FF" w14:textId="77777777" w:rsidR="00E50731" w:rsidRDefault="00E50731" w:rsidP="009A528F">
      <w:pPr>
        <w:pStyle w:val="ae"/>
        <w:spacing w:line="360" w:lineRule="auto"/>
        <w:ind w:left="1560" w:firstLineChars="0" w:firstLine="0"/>
        <w:rPr>
          <w:rFonts w:ascii="仿宋" w:eastAsia="仿宋" w:hAnsi="仿宋"/>
          <w:b/>
          <w:sz w:val="32"/>
        </w:rPr>
      </w:pPr>
    </w:p>
    <w:p w14:paraId="039C1A37" w14:textId="77777777" w:rsidR="00E50731" w:rsidRDefault="00E50731" w:rsidP="009A528F">
      <w:pPr>
        <w:pStyle w:val="ae"/>
        <w:spacing w:line="360" w:lineRule="auto"/>
        <w:ind w:left="1560" w:firstLineChars="0" w:firstLine="0"/>
        <w:rPr>
          <w:rFonts w:ascii="仿宋" w:eastAsia="仿宋" w:hAnsi="仿宋"/>
          <w:b/>
          <w:sz w:val="32"/>
        </w:rPr>
      </w:pPr>
    </w:p>
    <w:p w14:paraId="16A660D6" w14:textId="77777777" w:rsidR="00E50731" w:rsidRDefault="00E50731" w:rsidP="009A528F">
      <w:pPr>
        <w:pStyle w:val="ae"/>
        <w:spacing w:line="360" w:lineRule="auto"/>
        <w:ind w:left="1560" w:firstLineChars="0" w:firstLine="0"/>
        <w:rPr>
          <w:rFonts w:ascii="仿宋" w:eastAsia="仿宋" w:hAnsi="仿宋"/>
          <w:b/>
          <w:sz w:val="32"/>
        </w:rPr>
      </w:pPr>
    </w:p>
    <w:p w14:paraId="07DDB5B5" w14:textId="77777777" w:rsidR="00E50731" w:rsidRDefault="00E50731" w:rsidP="009A528F">
      <w:pPr>
        <w:pStyle w:val="ae"/>
        <w:spacing w:line="360" w:lineRule="auto"/>
        <w:ind w:left="1560" w:firstLineChars="0" w:firstLine="0"/>
        <w:rPr>
          <w:rFonts w:ascii="仿宋" w:eastAsia="仿宋" w:hAnsi="仿宋"/>
          <w:b/>
          <w:sz w:val="32"/>
        </w:rPr>
      </w:pPr>
    </w:p>
    <w:p w14:paraId="3DAFBED1" w14:textId="77777777" w:rsidR="000F101A" w:rsidRDefault="000F101A" w:rsidP="009A528F">
      <w:pPr>
        <w:pStyle w:val="ae"/>
        <w:spacing w:line="360" w:lineRule="auto"/>
        <w:ind w:left="1560" w:firstLineChars="0" w:firstLine="0"/>
        <w:rPr>
          <w:rFonts w:ascii="仿宋" w:eastAsia="仿宋" w:hAnsi="仿宋"/>
          <w:b/>
          <w:sz w:val="32"/>
        </w:rPr>
      </w:pPr>
    </w:p>
    <w:p w14:paraId="1A3826C1" w14:textId="77777777" w:rsidR="000F101A" w:rsidRDefault="000F101A" w:rsidP="009A528F">
      <w:pPr>
        <w:pStyle w:val="ae"/>
        <w:spacing w:line="360" w:lineRule="auto"/>
        <w:ind w:left="1560" w:firstLineChars="0" w:firstLine="0"/>
        <w:rPr>
          <w:rFonts w:ascii="仿宋" w:eastAsia="仿宋" w:hAnsi="仿宋"/>
          <w:b/>
          <w:sz w:val="32"/>
        </w:rPr>
      </w:pPr>
    </w:p>
    <w:p w14:paraId="773370E2" w14:textId="77777777" w:rsidR="000F101A" w:rsidRDefault="000F101A" w:rsidP="009A528F">
      <w:pPr>
        <w:pStyle w:val="ae"/>
        <w:spacing w:line="360" w:lineRule="auto"/>
        <w:ind w:left="1560" w:firstLineChars="0" w:firstLine="0"/>
        <w:rPr>
          <w:rFonts w:ascii="仿宋" w:eastAsia="仿宋" w:hAnsi="仿宋"/>
          <w:b/>
          <w:sz w:val="32"/>
        </w:rPr>
      </w:pPr>
    </w:p>
    <w:p w14:paraId="5F908A90" w14:textId="77777777" w:rsidR="00E50731" w:rsidRDefault="00E50731" w:rsidP="009A528F">
      <w:pPr>
        <w:pStyle w:val="ae"/>
        <w:spacing w:line="360" w:lineRule="auto"/>
        <w:ind w:left="1560" w:firstLineChars="0" w:firstLine="0"/>
        <w:rPr>
          <w:rFonts w:ascii="仿宋" w:eastAsia="仿宋" w:hAnsi="仿宋"/>
          <w:b/>
          <w:sz w:val="32"/>
        </w:rPr>
      </w:pPr>
    </w:p>
    <w:p w14:paraId="48780546" w14:textId="77777777" w:rsidR="00E74773" w:rsidRDefault="00E74773" w:rsidP="009A528F">
      <w:pPr>
        <w:pStyle w:val="ae"/>
        <w:spacing w:line="360" w:lineRule="auto"/>
        <w:ind w:left="1560" w:firstLineChars="0" w:firstLine="0"/>
        <w:rPr>
          <w:rFonts w:ascii="仿宋" w:eastAsia="仿宋" w:hAnsi="仿宋"/>
          <w:b/>
          <w:sz w:val="32"/>
        </w:rPr>
      </w:pPr>
    </w:p>
    <w:p w14:paraId="3F6F20DA" w14:textId="77777777" w:rsidR="00E74773" w:rsidRDefault="00E74773" w:rsidP="009A528F">
      <w:pPr>
        <w:pStyle w:val="ae"/>
        <w:spacing w:line="360" w:lineRule="auto"/>
        <w:ind w:left="1560" w:firstLineChars="0" w:firstLine="0"/>
        <w:rPr>
          <w:rFonts w:ascii="仿宋" w:eastAsia="仿宋" w:hAnsi="仿宋"/>
          <w:b/>
          <w:sz w:val="32"/>
        </w:rPr>
      </w:pPr>
    </w:p>
    <w:p w14:paraId="254C1D8B" w14:textId="77777777" w:rsidR="00E74773" w:rsidRDefault="00E74773" w:rsidP="009A528F">
      <w:pPr>
        <w:pStyle w:val="ae"/>
        <w:spacing w:line="360" w:lineRule="auto"/>
        <w:ind w:left="1560" w:firstLineChars="0" w:firstLine="0"/>
        <w:rPr>
          <w:rFonts w:ascii="仿宋" w:eastAsia="仿宋" w:hAnsi="仿宋"/>
          <w:b/>
          <w:sz w:val="32"/>
        </w:rPr>
      </w:pPr>
    </w:p>
    <w:p w14:paraId="47209DCA" w14:textId="3BA2E92B" w:rsidR="00E50731" w:rsidRDefault="00E50731" w:rsidP="00E74773">
      <w:pPr>
        <w:pStyle w:val="ae"/>
        <w:spacing w:line="360" w:lineRule="auto"/>
        <w:ind w:left="1560" w:firstLineChars="0" w:firstLine="0"/>
        <w:jc w:val="center"/>
        <w:rPr>
          <w:rFonts w:ascii="仿宋" w:eastAsia="仿宋" w:hAnsi="仿宋"/>
          <w:b/>
          <w:sz w:val="32"/>
        </w:rPr>
      </w:pPr>
      <w:r>
        <w:rPr>
          <w:rFonts w:ascii="仿宋" w:eastAsia="仿宋" w:hAnsi="仿宋" w:hint="eastAsia"/>
          <w:b/>
          <w:sz w:val="32"/>
        </w:rPr>
        <w:lastRenderedPageBreak/>
        <w:t>技术</w:t>
      </w:r>
      <w:r w:rsidR="00E74773">
        <w:rPr>
          <w:rFonts w:ascii="仿宋" w:eastAsia="仿宋" w:hAnsi="仿宋" w:hint="eastAsia"/>
          <w:b/>
          <w:sz w:val="32"/>
        </w:rPr>
        <w:t>需求</w:t>
      </w:r>
    </w:p>
    <w:p w14:paraId="2CCD4C66" w14:textId="086539D0" w:rsidR="00E01EDC" w:rsidRPr="00E01EDC" w:rsidRDefault="00E01EDC" w:rsidP="00E50731">
      <w:pPr>
        <w:pStyle w:val="ae"/>
        <w:numPr>
          <w:ilvl w:val="0"/>
          <w:numId w:val="23"/>
        </w:numPr>
        <w:spacing w:line="360" w:lineRule="auto"/>
        <w:ind w:firstLineChars="0"/>
        <w:rPr>
          <w:rFonts w:ascii="仿宋" w:eastAsia="仿宋" w:hAnsi="仿宋"/>
          <w:b/>
          <w:sz w:val="32"/>
        </w:rPr>
      </w:pPr>
      <w:r w:rsidRPr="00E01EDC">
        <w:rPr>
          <w:rFonts w:ascii="仿宋" w:eastAsia="仿宋" w:hAnsi="仿宋" w:hint="eastAsia"/>
          <w:b/>
          <w:sz w:val="32"/>
        </w:rPr>
        <w:t>总体要求</w:t>
      </w:r>
    </w:p>
    <w:p w14:paraId="388706EE" w14:textId="24526C88" w:rsidR="00E50731" w:rsidRDefault="00E50731" w:rsidP="00E01EDC">
      <w:pPr>
        <w:pStyle w:val="ae"/>
        <w:spacing w:line="360" w:lineRule="auto"/>
        <w:ind w:left="2010" w:firstLineChars="0" w:firstLine="0"/>
        <w:rPr>
          <w:color w:val="000000"/>
          <w:szCs w:val="21"/>
        </w:rPr>
      </w:pPr>
      <w:r>
        <w:rPr>
          <w:rFonts w:hint="eastAsia"/>
          <w:color w:val="000000"/>
          <w:szCs w:val="21"/>
        </w:rPr>
        <w:t>信号覆盖强度及干扰强度必须达到本招标文件的技术要求，若达不到要求，则必须增加</w:t>
      </w:r>
      <w:r>
        <w:rPr>
          <w:rFonts w:hint="eastAsia"/>
          <w:color w:val="000000"/>
          <w:szCs w:val="21"/>
        </w:rPr>
        <w:t>AP</w:t>
      </w:r>
      <w:r>
        <w:rPr>
          <w:rFonts w:hint="eastAsia"/>
          <w:color w:val="000000"/>
          <w:szCs w:val="21"/>
        </w:rPr>
        <w:t>数量（不含备用机）及相应的</w:t>
      </w:r>
      <w:r>
        <w:rPr>
          <w:rFonts w:hint="eastAsia"/>
          <w:color w:val="000000"/>
          <w:szCs w:val="21"/>
        </w:rPr>
        <w:t>AC</w:t>
      </w:r>
      <w:r>
        <w:rPr>
          <w:rFonts w:hint="eastAsia"/>
          <w:color w:val="000000"/>
          <w:szCs w:val="21"/>
        </w:rPr>
        <w:t>、</w:t>
      </w:r>
      <w:r>
        <w:rPr>
          <w:rFonts w:hint="eastAsia"/>
          <w:color w:val="000000"/>
          <w:szCs w:val="21"/>
        </w:rPr>
        <w:t>License</w:t>
      </w:r>
      <w:r>
        <w:rPr>
          <w:rFonts w:hint="eastAsia"/>
          <w:color w:val="000000"/>
          <w:szCs w:val="21"/>
        </w:rPr>
        <w:t>、</w:t>
      </w:r>
      <w:r>
        <w:rPr>
          <w:rFonts w:hint="eastAsia"/>
          <w:color w:val="000000"/>
          <w:szCs w:val="21"/>
        </w:rPr>
        <w:t>POE</w:t>
      </w:r>
      <w:r>
        <w:rPr>
          <w:rFonts w:hint="eastAsia"/>
          <w:color w:val="000000"/>
          <w:szCs w:val="21"/>
        </w:rPr>
        <w:t>交换机、施工材料等并进行相应施工，由此产生的所有费用由投标人承担。</w:t>
      </w:r>
    </w:p>
    <w:p w14:paraId="31AF1201" w14:textId="562A21E8" w:rsidR="00E50731" w:rsidRDefault="00E50731" w:rsidP="00E50731">
      <w:pPr>
        <w:pStyle w:val="ae"/>
        <w:numPr>
          <w:ilvl w:val="0"/>
          <w:numId w:val="23"/>
        </w:numPr>
        <w:spacing w:line="360" w:lineRule="auto"/>
        <w:ind w:firstLineChars="0"/>
        <w:rPr>
          <w:rFonts w:ascii="仿宋" w:eastAsia="仿宋" w:hAnsi="仿宋"/>
          <w:b/>
          <w:sz w:val="32"/>
        </w:rPr>
      </w:pPr>
      <w:r>
        <w:rPr>
          <w:rFonts w:ascii="仿宋" w:eastAsia="仿宋" w:hAnsi="仿宋" w:hint="eastAsia"/>
          <w:b/>
          <w:sz w:val="32"/>
        </w:rPr>
        <w:t>无线控制器冗余设计</w:t>
      </w:r>
    </w:p>
    <w:p w14:paraId="29639A4C" w14:textId="3F2FF622" w:rsidR="00E50731" w:rsidRPr="00E01EDC" w:rsidRDefault="00E50731" w:rsidP="00E50731">
      <w:pPr>
        <w:pStyle w:val="ae"/>
        <w:spacing w:line="360" w:lineRule="auto"/>
        <w:ind w:left="2010" w:firstLineChars="0" w:firstLine="0"/>
        <w:rPr>
          <w:color w:val="000000"/>
          <w:kern w:val="0"/>
          <w:szCs w:val="21"/>
        </w:rPr>
      </w:pPr>
      <w:r w:rsidRPr="00E01EDC">
        <w:rPr>
          <w:rFonts w:hint="eastAsia"/>
          <w:color w:val="000000"/>
          <w:kern w:val="0"/>
          <w:szCs w:val="21"/>
        </w:rPr>
        <w:t>配置</w:t>
      </w:r>
      <w:r w:rsidRPr="00E01EDC">
        <w:rPr>
          <w:rFonts w:hint="eastAsia"/>
          <w:color w:val="000000"/>
          <w:kern w:val="0"/>
          <w:szCs w:val="21"/>
        </w:rPr>
        <w:t>2</w:t>
      </w:r>
      <w:r w:rsidRPr="00E01EDC">
        <w:rPr>
          <w:rFonts w:hint="eastAsia"/>
          <w:color w:val="000000"/>
          <w:kern w:val="0"/>
          <w:szCs w:val="21"/>
        </w:rPr>
        <w:t>台无线控制器</w:t>
      </w:r>
      <w:r w:rsidR="00E74773">
        <w:rPr>
          <w:rFonts w:hint="eastAsia"/>
          <w:color w:val="000000"/>
          <w:kern w:val="0"/>
          <w:szCs w:val="21"/>
        </w:rPr>
        <w:t>，</w:t>
      </w:r>
      <w:r w:rsidRPr="00E01EDC">
        <w:rPr>
          <w:rFonts w:hint="eastAsia"/>
          <w:color w:val="000000"/>
          <w:kern w:val="0"/>
          <w:szCs w:val="21"/>
        </w:rPr>
        <w:t>实现</w:t>
      </w:r>
      <w:r w:rsidRPr="00E01EDC">
        <w:rPr>
          <w:rFonts w:hint="eastAsia"/>
          <w:color w:val="000000"/>
          <w:kern w:val="0"/>
          <w:szCs w:val="21"/>
        </w:rPr>
        <w:t>1+1</w:t>
      </w:r>
      <w:r w:rsidRPr="00E01EDC">
        <w:rPr>
          <w:rFonts w:hint="eastAsia"/>
          <w:color w:val="000000"/>
          <w:kern w:val="0"/>
          <w:szCs w:val="21"/>
        </w:rPr>
        <w:t>的无线控制器冗余。</w:t>
      </w:r>
    </w:p>
    <w:p w14:paraId="248E74CD" w14:textId="0BE9B8D2" w:rsidR="00E50731" w:rsidRPr="00E01EDC" w:rsidRDefault="00E50731" w:rsidP="00E50731">
      <w:pPr>
        <w:pStyle w:val="ae"/>
        <w:spacing w:line="360" w:lineRule="auto"/>
        <w:ind w:left="2010" w:firstLineChars="0" w:firstLine="0"/>
        <w:rPr>
          <w:rFonts w:ascii="宋体" w:cs="宋体"/>
          <w:color w:val="000000"/>
          <w:kern w:val="0"/>
          <w:szCs w:val="21"/>
        </w:rPr>
      </w:pPr>
      <w:r w:rsidRPr="00E01EDC">
        <w:rPr>
          <w:rFonts w:ascii="宋体" w:cs="宋体" w:hint="eastAsia"/>
          <w:color w:val="000000"/>
          <w:kern w:val="0"/>
          <w:szCs w:val="21"/>
        </w:rPr>
        <w:t>所配AC控制器必须确保本次项目所有AP正常管理和无线流量集中转发，并具有一定的性能冗余</w:t>
      </w:r>
      <w:r w:rsidR="00FC7F94">
        <w:rPr>
          <w:rFonts w:ascii="宋体" w:cs="宋体" w:hint="eastAsia"/>
          <w:color w:val="000000"/>
          <w:kern w:val="0"/>
          <w:szCs w:val="21"/>
        </w:rPr>
        <w:t>。</w:t>
      </w:r>
    </w:p>
    <w:p w14:paraId="5983D5DC" w14:textId="4DB8D7C8" w:rsidR="00E50731" w:rsidRDefault="00E50731" w:rsidP="00E50731">
      <w:pPr>
        <w:pStyle w:val="ae"/>
        <w:numPr>
          <w:ilvl w:val="0"/>
          <w:numId w:val="23"/>
        </w:numPr>
        <w:spacing w:line="360" w:lineRule="auto"/>
        <w:ind w:firstLineChars="0"/>
        <w:rPr>
          <w:rFonts w:ascii="仿宋" w:eastAsia="仿宋" w:hAnsi="仿宋"/>
          <w:b/>
          <w:sz w:val="32"/>
        </w:rPr>
      </w:pPr>
      <w:r>
        <w:rPr>
          <w:rFonts w:ascii="仿宋" w:eastAsia="仿宋" w:hAnsi="仿宋" w:hint="eastAsia"/>
          <w:b/>
          <w:sz w:val="32"/>
        </w:rPr>
        <w:t>覆盖需求</w:t>
      </w:r>
    </w:p>
    <w:p w14:paraId="44CD137C" w14:textId="72DBEB22" w:rsidR="0011554A" w:rsidRDefault="0011554A" w:rsidP="0011554A">
      <w:pPr>
        <w:pStyle w:val="ae"/>
        <w:numPr>
          <w:ilvl w:val="0"/>
          <w:numId w:val="26"/>
        </w:numPr>
        <w:spacing w:line="360" w:lineRule="auto"/>
        <w:ind w:firstLineChars="0"/>
        <w:rPr>
          <w:rFonts w:ascii="仿宋" w:eastAsia="仿宋" w:hAnsi="仿宋" w:hint="eastAsia"/>
          <w:b/>
          <w:sz w:val="32"/>
        </w:rPr>
      </w:pPr>
      <w:r>
        <w:rPr>
          <w:rFonts w:ascii="仿宋" w:eastAsia="仿宋" w:hAnsi="仿宋" w:hint="eastAsia"/>
          <w:b/>
          <w:sz w:val="32"/>
        </w:rPr>
        <w:t>区域要求</w:t>
      </w:r>
    </w:p>
    <w:p w14:paraId="0EDEA589" w14:textId="77777777" w:rsidR="0011554A" w:rsidRDefault="0011554A" w:rsidP="00FC7F94">
      <w:pPr>
        <w:pStyle w:val="10"/>
        <w:numPr>
          <w:ilvl w:val="0"/>
          <w:numId w:val="25"/>
        </w:numPr>
        <w:spacing w:line="360" w:lineRule="exact"/>
        <w:ind w:left="2694" w:firstLineChars="0" w:hanging="142"/>
        <w:rPr>
          <w:rFonts w:ascii="宋体" w:hAnsi="宋体"/>
          <w:b/>
          <w:color w:val="000000"/>
          <w:szCs w:val="21"/>
        </w:rPr>
      </w:pPr>
      <w:r>
        <w:rPr>
          <w:rFonts w:ascii="宋体" w:hAnsi="宋体" w:hint="eastAsia"/>
          <w:b/>
          <w:color w:val="000000"/>
          <w:szCs w:val="21"/>
        </w:rPr>
        <w:t>室内普通覆盖区域</w:t>
      </w:r>
    </w:p>
    <w:p w14:paraId="33FC2078" w14:textId="259334C8" w:rsidR="0011554A" w:rsidRDefault="0011554A" w:rsidP="00FC7F94">
      <w:pPr>
        <w:pStyle w:val="ae"/>
        <w:spacing w:line="360" w:lineRule="exact"/>
        <w:ind w:left="2835" w:firstLineChars="0" w:firstLine="0"/>
        <w:rPr>
          <w:rFonts w:ascii="宋体" w:hAnsi="宋体"/>
          <w:color w:val="000000"/>
          <w:szCs w:val="21"/>
        </w:rPr>
      </w:pPr>
      <w:r w:rsidRPr="0011554A">
        <w:rPr>
          <w:rFonts w:ascii="宋体" w:hAnsi="宋体" w:hint="eastAsia"/>
          <w:color w:val="000000"/>
          <w:szCs w:val="21"/>
        </w:rPr>
        <w:t>主要针对</w:t>
      </w:r>
      <w:r w:rsidR="00E01EDC">
        <w:rPr>
          <w:rFonts w:ascii="宋体" w:hAnsi="宋体" w:hint="eastAsia"/>
          <w:color w:val="000000"/>
          <w:szCs w:val="21"/>
        </w:rPr>
        <w:t>普通</w:t>
      </w:r>
      <w:r w:rsidRPr="0011554A">
        <w:rPr>
          <w:rFonts w:ascii="宋体" w:hAnsi="宋体" w:hint="eastAsia"/>
          <w:color w:val="000000"/>
          <w:szCs w:val="21"/>
        </w:rPr>
        <w:t>办公室</w:t>
      </w:r>
      <w:r w:rsidR="00E01EDC">
        <w:rPr>
          <w:rFonts w:ascii="宋体" w:hAnsi="宋体" w:hint="eastAsia"/>
          <w:color w:val="000000"/>
          <w:szCs w:val="21"/>
        </w:rPr>
        <w:t>区域，会议室</w:t>
      </w:r>
      <w:r w:rsidRPr="0011554A">
        <w:rPr>
          <w:rFonts w:ascii="宋体" w:hAnsi="宋体" w:hint="eastAsia"/>
          <w:color w:val="000000"/>
          <w:szCs w:val="21"/>
        </w:rPr>
        <w:t>等。这种情况下，AP采用吸顶安装，根据不同厂家单个AP对用户数的支持，根据用户总数和使用无线局域网的比例来合理规划每个区域部署AP的位置和数量。</w:t>
      </w:r>
    </w:p>
    <w:p w14:paraId="3863C465" w14:textId="77777777" w:rsidR="0011554A" w:rsidRDefault="0011554A" w:rsidP="00FC7F94">
      <w:pPr>
        <w:pStyle w:val="10"/>
        <w:numPr>
          <w:ilvl w:val="0"/>
          <w:numId w:val="25"/>
        </w:numPr>
        <w:spacing w:line="360" w:lineRule="exact"/>
        <w:ind w:left="2835" w:firstLineChars="0" w:hanging="283"/>
        <w:rPr>
          <w:rFonts w:ascii="宋体" w:hAnsi="宋体"/>
          <w:b/>
          <w:color w:val="000000"/>
          <w:szCs w:val="21"/>
        </w:rPr>
      </w:pPr>
      <w:r>
        <w:rPr>
          <w:rFonts w:ascii="宋体" w:hAnsi="宋体" w:hint="eastAsia"/>
          <w:b/>
          <w:color w:val="000000"/>
          <w:szCs w:val="21"/>
        </w:rPr>
        <w:t>室内密集覆盖区域</w:t>
      </w:r>
    </w:p>
    <w:p w14:paraId="6684122C" w14:textId="55CCCC7A" w:rsidR="0011554A" w:rsidRDefault="00E01EDC" w:rsidP="00FC7F94">
      <w:pPr>
        <w:pStyle w:val="10"/>
        <w:spacing w:line="360" w:lineRule="exact"/>
        <w:ind w:left="2835" w:firstLineChars="0" w:firstLine="0"/>
        <w:rPr>
          <w:rFonts w:ascii="宋体" w:hAnsi="宋体" w:hint="eastAsia"/>
          <w:b/>
          <w:color w:val="000000"/>
          <w:szCs w:val="21"/>
        </w:rPr>
      </w:pPr>
      <w:r>
        <w:rPr>
          <w:rFonts w:ascii="宋体" w:hAnsi="宋体" w:hint="eastAsia"/>
          <w:color w:val="000000"/>
          <w:szCs w:val="21"/>
        </w:rPr>
        <w:t>主要针对</w:t>
      </w:r>
      <w:r>
        <w:rPr>
          <w:rFonts w:ascii="宋体" w:hAnsi="宋体" w:hint="eastAsia"/>
          <w:color w:val="000000"/>
          <w:szCs w:val="21"/>
        </w:rPr>
        <w:t>人员较多区域，如多功能会议室，二楼及四楼部分办公区域，根据情况，部署性能更好的AP。</w:t>
      </w:r>
    </w:p>
    <w:p w14:paraId="30A726FC" w14:textId="6C5D8006" w:rsidR="0011554A" w:rsidRDefault="0011554A" w:rsidP="0011554A">
      <w:pPr>
        <w:pStyle w:val="ae"/>
        <w:numPr>
          <w:ilvl w:val="0"/>
          <w:numId w:val="26"/>
        </w:numPr>
        <w:spacing w:line="360" w:lineRule="auto"/>
        <w:ind w:firstLineChars="0"/>
        <w:rPr>
          <w:rFonts w:ascii="仿宋" w:eastAsia="仿宋" w:hAnsi="仿宋"/>
          <w:b/>
          <w:sz w:val="32"/>
        </w:rPr>
      </w:pPr>
      <w:r>
        <w:rPr>
          <w:rFonts w:ascii="仿宋" w:eastAsia="仿宋" w:hAnsi="仿宋" w:hint="eastAsia"/>
          <w:b/>
          <w:sz w:val="32"/>
        </w:rPr>
        <w:t>信号要求</w:t>
      </w:r>
    </w:p>
    <w:p w14:paraId="03AE7857" w14:textId="34EDAE0E" w:rsidR="0011554A" w:rsidRPr="00E01EDC" w:rsidRDefault="0011554A" w:rsidP="0011554A">
      <w:pPr>
        <w:pStyle w:val="ae"/>
        <w:numPr>
          <w:ilvl w:val="0"/>
          <w:numId w:val="27"/>
        </w:numPr>
        <w:spacing w:line="360" w:lineRule="exact"/>
        <w:ind w:firstLineChars="0"/>
        <w:rPr>
          <w:rFonts w:ascii="宋体" w:hAnsi="宋体"/>
          <w:color w:val="000000"/>
          <w:szCs w:val="21"/>
        </w:rPr>
      </w:pPr>
      <w:r w:rsidRPr="00E01EDC">
        <w:rPr>
          <w:rFonts w:ascii="宋体" w:hAnsi="宋体" w:hint="eastAsia"/>
          <w:color w:val="000000"/>
          <w:szCs w:val="21"/>
        </w:rPr>
        <w:t>为能够提供优质的无线服务，</w:t>
      </w:r>
      <w:r w:rsidR="00E01EDC">
        <w:rPr>
          <w:rFonts w:ascii="宋体" w:hAnsi="宋体" w:hint="eastAsia"/>
          <w:color w:val="000000"/>
          <w:szCs w:val="21"/>
        </w:rPr>
        <w:t>大楼所有房间内</w:t>
      </w:r>
      <w:r w:rsidRPr="00E01EDC">
        <w:rPr>
          <w:rFonts w:ascii="宋体" w:hAnsi="宋体" w:hint="eastAsia"/>
          <w:color w:val="000000"/>
          <w:szCs w:val="21"/>
        </w:rPr>
        <w:t>要求无线信号在室内任何空间信号强度不低于-60dbm，丢包率小于1%。同时为了达到信号稳定，同频率、同信道的干扰信号强度不得高于 -75dbm。</w:t>
      </w:r>
    </w:p>
    <w:p w14:paraId="72B9CD68" w14:textId="727F6E3C" w:rsidR="0011554A" w:rsidRPr="00FC7F94" w:rsidRDefault="0011554A" w:rsidP="0058741F">
      <w:pPr>
        <w:pStyle w:val="S"/>
        <w:numPr>
          <w:ilvl w:val="0"/>
          <w:numId w:val="27"/>
        </w:numPr>
        <w:spacing w:line="360" w:lineRule="exact"/>
        <w:ind w:firstLineChars="0"/>
        <w:rPr>
          <w:rFonts w:hint="eastAsia"/>
          <w:color w:val="000000"/>
          <w:kern w:val="0"/>
          <w:sz w:val="21"/>
          <w:szCs w:val="21"/>
        </w:rPr>
      </w:pPr>
      <w:r w:rsidRPr="00E01EDC">
        <w:rPr>
          <w:rFonts w:hint="eastAsia"/>
          <w:color w:val="000000"/>
          <w:kern w:val="0"/>
          <w:sz w:val="21"/>
          <w:szCs w:val="21"/>
        </w:rPr>
        <w:t>若信号覆盖强度达不</w:t>
      </w:r>
      <w:r w:rsidRPr="00FC7F94">
        <w:rPr>
          <w:rFonts w:hint="eastAsia"/>
          <w:color w:val="000000"/>
          <w:kern w:val="0"/>
          <w:sz w:val="21"/>
          <w:szCs w:val="21"/>
        </w:rPr>
        <w:t>到以上要求</w:t>
      </w:r>
      <w:r w:rsidRPr="00FC7F94">
        <w:rPr>
          <w:rFonts w:ascii="宋体" w:cs="宋体" w:hint="eastAsia"/>
          <w:color w:val="000000"/>
          <w:sz w:val="21"/>
          <w:szCs w:val="21"/>
        </w:rPr>
        <w:t>，则必须增加AP数量（不含备用机）及相应的AC、License交换机、施工材料等并进行相应施工，由此产生的所有费用由投标人承担。</w:t>
      </w:r>
    </w:p>
    <w:p w14:paraId="1F7A5CA2" w14:textId="23D53FEF" w:rsidR="0011554A" w:rsidRPr="000F101A" w:rsidRDefault="000F101A" w:rsidP="000F101A">
      <w:pPr>
        <w:pStyle w:val="ae"/>
        <w:numPr>
          <w:ilvl w:val="0"/>
          <w:numId w:val="23"/>
        </w:numPr>
        <w:spacing w:line="360" w:lineRule="auto"/>
        <w:ind w:firstLineChars="0"/>
        <w:rPr>
          <w:rFonts w:ascii="仿宋" w:eastAsia="仿宋" w:hAnsi="仿宋"/>
          <w:b/>
          <w:sz w:val="32"/>
        </w:rPr>
      </w:pPr>
      <w:r>
        <w:rPr>
          <w:rFonts w:ascii="仿宋" w:eastAsia="仿宋" w:hAnsi="仿宋"/>
          <w:b/>
          <w:sz w:val="32"/>
        </w:rPr>
        <w:t>施工</w:t>
      </w:r>
      <w:r>
        <w:rPr>
          <w:rFonts w:ascii="仿宋" w:eastAsia="仿宋" w:hAnsi="仿宋" w:hint="eastAsia"/>
          <w:b/>
          <w:sz w:val="32"/>
        </w:rPr>
        <w:t>布线要求</w:t>
      </w:r>
    </w:p>
    <w:p w14:paraId="2064160D" w14:textId="4173A68B" w:rsidR="00FC7F94" w:rsidRDefault="000F101A" w:rsidP="005933CF">
      <w:pPr>
        <w:pStyle w:val="ae"/>
        <w:spacing w:line="360" w:lineRule="auto"/>
        <w:ind w:left="2430"/>
        <w:rPr>
          <w:rFonts w:ascii="仿宋" w:eastAsia="仿宋" w:hAnsi="仿宋"/>
          <w:sz w:val="32"/>
        </w:rPr>
      </w:pPr>
      <w:r>
        <w:rPr>
          <w:rFonts w:hint="eastAsia"/>
          <w:color w:val="000000"/>
          <w:szCs w:val="21"/>
        </w:rPr>
        <w:t>考虑无线</w:t>
      </w:r>
      <w:r>
        <w:rPr>
          <w:rFonts w:hint="eastAsia"/>
          <w:color w:val="000000"/>
          <w:szCs w:val="21"/>
        </w:rPr>
        <w:t xml:space="preserve"> AP </w:t>
      </w:r>
      <w:r>
        <w:rPr>
          <w:rFonts w:hint="eastAsia"/>
          <w:color w:val="000000"/>
          <w:szCs w:val="21"/>
        </w:rPr>
        <w:t>的合理分布与最佳覆盖；保证用户终端稳定持续的连接。因此无线网络设计前需进行现场勘查与仿真设计，并出具相应的部署</w:t>
      </w:r>
      <w:r>
        <w:rPr>
          <w:rFonts w:hint="eastAsia"/>
          <w:color w:val="000000"/>
          <w:szCs w:val="21"/>
        </w:rPr>
        <w:t>模拟分布图纸</w:t>
      </w:r>
      <w:r w:rsidR="008F1564">
        <w:rPr>
          <w:rFonts w:hint="eastAsia"/>
          <w:color w:val="000000"/>
          <w:szCs w:val="21"/>
        </w:rPr>
        <w:t>，</w:t>
      </w:r>
      <w:r>
        <w:rPr>
          <w:rFonts w:hint="eastAsia"/>
          <w:color w:val="000000"/>
          <w:szCs w:val="21"/>
        </w:rPr>
        <w:t xml:space="preserve">AP </w:t>
      </w:r>
      <w:r>
        <w:rPr>
          <w:rFonts w:hint="eastAsia"/>
          <w:color w:val="000000"/>
          <w:szCs w:val="21"/>
        </w:rPr>
        <w:t>与</w:t>
      </w:r>
      <w:proofErr w:type="gramStart"/>
      <w:r>
        <w:rPr>
          <w:rFonts w:hint="eastAsia"/>
          <w:color w:val="000000"/>
          <w:szCs w:val="21"/>
        </w:rPr>
        <w:t>管缆施工</w:t>
      </w:r>
      <w:proofErr w:type="gramEnd"/>
      <w:r>
        <w:rPr>
          <w:rFonts w:hint="eastAsia"/>
          <w:color w:val="000000"/>
          <w:szCs w:val="21"/>
        </w:rPr>
        <w:t>安装图等相关图纸。</w:t>
      </w:r>
    </w:p>
    <w:p w14:paraId="1C40CD4B" w14:textId="648111D4" w:rsidR="005933CF" w:rsidRDefault="005933CF" w:rsidP="005933CF">
      <w:pPr>
        <w:pStyle w:val="S"/>
        <w:spacing w:line="360" w:lineRule="exact"/>
        <w:ind w:leftChars="1147" w:left="2409" w:firstLineChars="100" w:firstLine="210"/>
        <w:rPr>
          <w:color w:val="000000"/>
          <w:kern w:val="0"/>
          <w:sz w:val="21"/>
          <w:szCs w:val="21"/>
        </w:rPr>
      </w:pPr>
      <w:r>
        <w:rPr>
          <w:rFonts w:hint="eastAsia"/>
          <w:color w:val="000000"/>
          <w:kern w:val="0"/>
          <w:sz w:val="21"/>
          <w:szCs w:val="21"/>
        </w:rPr>
        <w:t>需要对所安装的</w:t>
      </w:r>
      <w:r>
        <w:rPr>
          <w:color w:val="000000"/>
          <w:kern w:val="0"/>
          <w:sz w:val="21"/>
          <w:szCs w:val="21"/>
        </w:rPr>
        <w:t>AP</w:t>
      </w:r>
      <w:r>
        <w:rPr>
          <w:rFonts w:hint="eastAsia"/>
          <w:color w:val="000000"/>
          <w:kern w:val="0"/>
          <w:sz w:val="21"/>
          <w:szCs w:val="21"/>
        </w:rPr>
        <w:t>交换机等进行综合布线，若不能利用</w:t>
      </w:r>
      <w:r>
        <w:rPr>
          <w:rFonts w:hint="eastAsia"/>
          <w:color w:val="000000"/>
          <w:kern w:val="0"/>
          <w:sz w:val="21"/>
          <w:szCs w:val="21"/>
        </w:rPr>
        <w:t>大楼</w:t>
      </w:r>
      <w:r>
        <w:rPr>
          <w:rFonts w:hint="eastAsia"/>
          <w:color w:val="000000"/>
          <w:kern w:val="0"/>
          <w:sz w:val="21"/>
          <w:szCs w:val="21"/>
        </w:rPr>
        <w:t>原有综合布线系统布线，则需单独进行独立布线。综合布线不应毁损目前楼内装修，要求美观得体，合理安排施工时间，做到</w:t>
      </w:r>
      <w:r>
        <w:rPr>
          <w:rFonts w:hint="eastAsia"/>
          <w:color w:val="000000"/>
          <w:kern w:val="0"/>
          <w:sz w:val="21"/>
          <w:szCs w:val="21"/>
        </w:rPr>
        <w:t>不影响</w:t>
      </w:r>
      <w:r>
        <w:rPr>
          <w:rFonts w:hint="eastAsia"/>
          <w:color w:val="000000"/>
          <w:kern w:val="0"/>
          <w:sz w:val="21"/>
          <w:szCs w:val="21"/>
        </w:rPr>
        <w:t>正常工作。</w:t>
      </w:r>
    </w:p>
    <w:p w14:paraId="4695E8B4" w14:textId="77777777" w:rsidR="005933CF" w:rsidRDefault="005933CF" w:rsidP="005933CF">
      <w:pPr>
        <w:pStyle w:val="S"/>
        <w:spacing w:line="360" w:lineRule="exact"/>
        <w:ind w:leftChars="1147" w:left="2411" w:firstLineChars="0" w:hanging="2"/>
        <w:rPr>
          <w:rFonts w:hint="eastAsia"/>
          <w:color w:val="000000"/>
          <w:kern w:val="0"/>
          <w:sz w:val="21"/>
          <w:szCs w:val="21"/>
        </w:rPr>
      </w:pPr>
    </w:p>
    <w:p w14:paraId="4E4BC7FA" w14:textId="425DCE8F" w:rsidR="00317FF2" w:rsidRDefault="00E74773" w:rsidP="00FB6732">
      <w:pPr>
        <w:jc w:val="center"/>
        <w:rPr>
          <w:rFonts w:ascii="仿宋" w:eastAsia="仿宋" w:hAnsi="仿宋"/>
          <w:b/>
          <w:sz w:val="32"/>
        </w:rPr>
      </w:pPr>
      <w:r>
        <w:rPr>
          <w:rFonts w:ascii="仿宋" w:eastAsia="仿宋" w:hAnsi="仿宋" w:hint="eastAsia"/>
          <w:b/>
          <w:sz w:val="32"/>
        </w:rPr>
        <w:lastRenderedPageBreak/>
        <w:t>设备</w:t>
      </w:r>
      <w:r w:rsidR="00EC10CB">
        <w:rPr>
          <w:rFonts w:ascii="仿宋" w:eastAsia="仿宋" w:hAnsi="仿宋" w:hint="eastAsia"/>
          <w:b/>
          <w:sz w:val="32"/>
        </w:rPr>
        <w:t>指标参数</w:t>
      </w:r>
    </w:p>
    <w:tbl>
      <w:tblPr>
        <w:tblW w:w="10540" w:type="dxa"/>
        <w:tblInd w:w="108" w:type="dxa"/>
        <w:tblLook w:val="04A0" w:firstRow="1" w:lastRow="0" w:firstColumn="1" w:lastColumn="0" w:noHBand="0" w:noVBand="1"/>
      </w:tblPr>
      <w:tblGrid>
        <w:gridCol w:w="1320"/>
        <w:gridCol w:w="2420"/>
        <w:gridCol w:w="6800"/>
      </w:tblGrid>
      <w:tr w:rsidR="000407F4" w:rsidRPr="00EC10CB" w14:paraId="2B251238" w14:textId="77777777" w:rsidTr="00842D6F">
        <w:trPr>
          <w:trHeight w:val="300"/>
        </w:trPr>
        <w:tc>
          <w:tcPr>
            <w:tcW w:w="1054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52DE3F" w14:textId="2DEFC542" w:rsidR="000407F4" w:rsidRPr="00EC10CB" w:rsidRDefault="000407F4" w:rsidP="00EC10CB">
            <w:pPr>
              <w:widowControl/>
              <w:jc w:val="center"/>
              <w:rPr>
                <w:rFonts w:ascii="宋体" w:hAnsi="宋体" w:cs="宋体"/>
                <w:b/>
                <w:bCs/>
                <w:color w:val="000000"/>
                <w:kern w:val="0"/>
                <w:szCs w:val="21"/>
              </w:rPr>
            </w:pPr>
            <w:r>
              <w:rPr>
                <w:rFonts w:ascii="宋体" w:hAnsi="宋体" w:cs="宋体" w:hint="eastAsia"/>
                <w:b/>
                <w:bCs/>
                <w:color w:val="000000"/>
                <w:kern w:val="0"/>
                <w:szCs w:val="21"/>
              </w:rPr>
              <w:t>控制器</w:t>
            </w:r>
          </w:p>
        </w:tc>
      </w:tr>
      <w:tr w:rsidR="00EC10CB" w:rsidRPr="00EC10CB" w14:paraId="41FF0868" w14:textId="77777777" w:rsidTr="00EC10CB">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1C0F3" w14:textId="77777777" w:rsidR="00EC10CB" w:rsidRPr="00EC10CB" w:rsidRDefault="00EC10CB" w:rsidP="00EC10CB">
            <w:pPr>
              <w:widowControl/>
              <w:jc w:val="center"/>
              <w:rPr>
                <w:rFonts w:ascii="宋体" w:hAnsi="宋体" w:cs="宋体"/>
                <w:b/>
                <w:bCs/>
                <w:color w:val="000000"/>
                <w:kern w:val="0"/>
                <w:szCs w:val="21"/>
              </w:rPr>
            </w:pPr>
            <w:r w:rsidRPr="00EC10CB">
              <w:rPr>
                <w:rFonts w:ascii="宋体" w:hAnsi="宋体" w:cs="宋体" w:hint="eastAsia"/>
                <w:b/>
                <w:bCs/>
                <w:color w:val="000000"/>
                <w:kern w:val="0"/>
                <w:szCs w:val="21"/>
              </w:rPr>
              <w:t>类别</w:t>
            </w:r>
          </w:p>
        </w:tc>
        <w:tc>
          <w:tcPr>
            <w:tcW w:w="24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5D41B59" w14:textId="77777777" w:rsidR="00EC10CB" w:rsidRPr="00EC10CB" w:rsidRDefault="00EC10CB" w:rsidP="00EC10CB">
            <w:pPr>
              <w:widowControl/>
              <w:jc w:val="center"/>
              <w:rPr>
                <w:rFonts w:ascii="宋体" w:hAnsi="宋体" w:cs="宋体"/>
                <w:b/>
                <w:bCs/>
                <w:color w:val="000000"/>
                <w:kern w:val="0"/>
                <w:szCs w:val="21"/>
              </w:rPr>
            </w:pPr>
            <w:r w:rsidRPr="00EC10CB">
              <w:rPr>
                <w:rFonts w:ascii="宋体" w:hAnsi="宋体" w:cs="宋体" w:hint="eastAsia"/>
                <w:b/>
                <w:bCs/>
                <w:color w:val="000000"/>
                <w:kern w:val="0"/>
                <w:szCs w:val="21"/>
              </w:rPr>
              <w:t>指标项</w:t>
            </w:r>
          </w:p>
        </w:tc>
        <w:tc>
          <w:tcPr>
            <w:tcW w:w="6800" w:type="dxa"/>
            <w:tcBorders>
              <w:top w:val="single" w:sz="8" w:space="0" w:color="auto"/>
              <w:left w:val="nil"/>
              <w:bottom w:val="single" w:sz="8" w:space="0" w:color="auto"/>
              <w:right w:val="single" w:sz="8" w:space="0" w:color="auto"/>
            </w:tcBorders>
            <w:shd w:val="clear" w:color="auto" w:fill="auto"/>
            <w:vAlign w:val="center"/>
            <w:hideMark/>
          </w:tcPr>
          <w:p w14:paraId="5529DC8E" w14:textId="77777777" w:rsidR="00EC10CB" w:rsidRPr="00EC10CB" w:rsidRDefault="00EC10CB" w:rsidP="00EC10CB">
            <w:pPr>
              <w:widowControl/>
              <w:jc w:val="center"/>
              <w:rPr>
                <w:rFonts w:ascii="宋体" w:hAnsi="宋体" w:cs="宋体"/>
                <w:b/>
                <w:bCs/>
                <w:color w:val="000000"/>
                <w:kern w:val="0"/>
                <w:szCs w:val="21"/>
              </w:rPr>
            </w:pPr>
            <w:r w:rsidRPr="00EC10CB">
              <w:rPr>
                <w:rFonts w:ascii="宋体" w:hAnsi="宋体" w:cs="宋体" w:hint="eastAsia"/>
                <w:b/>
                <w:bCs/>
                <w:color w:val="000000"/>
                <w:kern w:val="0"/>
                <w:szCs w:val="21"/>
              </w:rPr>
              <w:t>技术要求</w:t>
            </w:r>
          </w:p>
        </w:tc>
      </w:tr>
      <w:tr w:rsidR="00EC10CB" w:rsidRPr="00EC10CB" w14:paraId="000281B5" w14:textId="77777777" w:rsidTr="00EC10CB">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8EF"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性能</w:t>
            </w: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3CE4D9C8"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单台控制器最大接入AP数</w:t>
            </w:r>
          </w:p>
        </w:tc>
        <w:tc>
          <w:tcPr>
            <w:tcW w:w="6800" w:type="dxa"/>
            <w:tcBorders>
              <w:top w:val="nil"/>
              <w:left w:val="nil"/>
              <w:bottom w:val="single" w:sz="8" w:space="0" w:color="auto"/>
              <w:right w:val="single" w:sz="8" w:space="0" w:color="auto"/>
            </w:tcBorders>
            <w:shd w:val="clear" w:color="auto" w:fill="auto"/>
            <w:vAlign w:val="center"/>
            <w:hideMark/>
          </w:tcPr>
          <w:p w14:paraId="3283A94B"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集中转发模式下控制器可以控制管理≥64个AP。</w:t>
            </w:r>
          </w:p>
        </w:tc>
      </w:tr>
      <w:tr w:rsidR="00EC10CB" w:rsidRPr="00EC10CB" w14:paraId="333E375B"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B36BFF6"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7E6F3DF2"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吞吐量</w:t>
            </w:r>
          </w:p>
        </w:tc>
        <w:tc>
          <w:tcPr>
            <w:tcW w:w="6800" w:type="dxa"/>
            <w:tcBorders>
              <w:top w:val="nil"/>
              <w:left w:val="nil"/>
              <w:bottom w:val="single" w:sz="8" w:space="0" w:color="auto"/>
              <w:right w:val="single" w:sz="8" w:space="0" w:color="auto"/>
            </w:tcBorders>
            <w:shd w:val="clear" w:color="auto" w:fill="auto"/>
            <w:vAlign w:val="center"/>
            <w:hideMark/>
          </w:tcPr>
          <w:p w14:paraId="0CA8652D"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单台控制器≥8Gbps。</w:t>
            </w:r>
          </w:p>
        </w:tc>
      </w:tr>
      <w:tr w:rsidR="00EC10CB" w:rsidRPr="00EC10CB" w14:paraId="1A1B04F0" w14:textId="77777777" w:rsidTr="007E001A">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4DE66E3"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131E0196"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最大并发用户</w:t>
            </w:r>
          </w:p>
        </w:tc>
        <w:tc>
          <w:tcPr>
            <w:tcW w:w="6800" w:type="dxa"/>
            <w:tcBorders>
              <w:top w:val="nil"/>
              <w:left w:val="nil"/>
              <w:bottom w:val="single" w:sz="8" w:space="0" w:color="auto"/>
              <w:right w:val="single" w:sz="8" w:space="0" w:color="auto"/>
            </w:tcBorders>
            <w:shd w:val="clear" w:color="auto" w:fill="auto"/>
            <w:vAlign w:val="center"/>
            <w:hideMark/>
          </w:tcPr>
          <w:p w14:paraId="012F995C"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单台≥4096。</w:t>
            </w:r>
          </w:p>
        </w:tc>
      </w:tr>
      <w:tr w:rsidR="00EC10CB" w:rsidRPr="00EC10CB" w14:paraId="38E868DA" w14:textId="77777777" w:rsidTr="007E001A">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9992C9B"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2450E4E1"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网络接口</w:t>
            </w:r>
          </w:p>
        </w:tc>
        <w:tc>
          <w:tcPr>
            <w:tcW w:w="6800" w:type="dxa"/>
            <w:tcBorders>
              <w:top w:val="single" w:sz="8" w:space="0" w:color="auto"/>
              <w:left w:val="nil"/>
              <w:bottom w:val="single" w:sz="4" w:space="0" w:color="auto"/>
              <w:right w:val="single" w:sz="4" w:space="0" w:color="auto"/>
            </w:tcBorders>
            <w:shd w:val="clear" w:color="auto" w:fill="auto"/>
            <w:noWrap/>
            <w:vAlign w:val="bottom"/>
            <w:hideMark/>
          </w:tcPr>
          <w:p w14:paraId="4E694E29" w14:textId="77777777" w:rsidR="00EC10CB" w:rsidRPr="00EC10CB" w:rsidRDefault="00EC10CB" w:rsidP="00EC10CB">
            <w:pPr>
              <w:widowControl/>
              <w:jc w:val="left"/>
              <w:rPr>
                <w:rFonts w:ascii="宋体" w:hAnsi="宋体" w:cs="宋体"/>
                <w:color w:val="000000"/>
                <w:kern w:val="0"/>
                <w:szCs w:val="21"/>
              </w:rPr>
            </w:pPr>
            <w:r w:rsidRPr="00EC10CB">
              <w:rPr>
                <w:rFonts w:ascii="宋体" w:hAnsi="宋体" w:cs="宋体" w:hint="eastAsia"/>
                <w:color w:val="000000"/>
                <w:kern w:val="0"/>
                <w:szCs w:val="21"/>
              </w:rPr>
              <w:t>支持的千兆光电复用接口（SFP和RJ45双介质Combo端口）≥8对</w:t>
            </w:r>
          </w:p>
        </w:tc>
      </w:tr>
      <w:tr w:rsidR="00EC10CB" w:rsidRPr="00EC10CB" w14:paraId="57A4DAA8" w14:textId="77777777" w:rsidTr="00EC10CB">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B4F35"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 xml:space="preserve">　</w:t>
            </w: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17EA8032"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 xml:space="preserve">　</w:t>
            </w:r>
          </w:p>
        </w:tc>
        <w:tc>
          <w:tcPr>
            <w:tcW w:w="6800" w:type="dxa"/>
            <w:tcBorders>
              <w:top w:val="nil"/>
              <w:left w:val="nil"/>
              <w:bottom w:val="single" w:sz="8" w:space="0" w:color="auto"/>
              <w:right w:val="single" w:sz="8" w:space="0" w:color="auto"/>
            </w:tcBorders>
            <w:shd w:val="clear" w:color="auto" w:fill="auto"/>
            <w:vAlign w:val="center"/>
            <w:hideMark/>
          </w:tcPr>
          <w:p w14:paraId="1A44ACC6"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支持控制器之间的1+1或N＋1冗余热备，主备控制器切换时间小于1秒。</w:t>
            </w:r>
          </w:p>
        </w:tc>
      </w:tr>
      <w:tr w:rsidR="00EC10CB" w:rsidRPr="00EC10CB" w14:paraId="20E9DCEB" w14:textId="77777777" w:rsidTr="00EC10CB">
        <w:trPr>
          <w:trHeight w:val="103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A6537BE"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481876A0"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安全功能</w:t>
            </w:r>
          </w:p>
        </w:tc>
        <w:tc>
          <w:tcPr>
            <w:tcW w:w="6800" w:type="dxa"/>
            <w:tcBorders>
              <w:top w:val="nil"/>
              <w:left w:val="nil"/>
              <w:bottom w:val="single" w:sz="8" w:space="0" w:color="auto"/>
              <w:right w:val="single" w:sz="8" w:space="0" w:color="auto"/>
            </w:tcBorders>
            <w:shd w:val="clear" w:color="auto" w:fill="auto"/>
            <w:vAlign w:val="center"/>
            <w:hideMark/>
          </w:tcPr>
          <w:p w14:paraId="6D8BA29A"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每台控制器必须配置高性能的防火墙模块，吞吐量性能不得低于8G，并发会话数不得少于65536条，并提供基于用户身份、终端类型、时间和位置的防火墙策略，以及必须实现双机HA。如果控制器没有内置防火墙模块，本方案接受采用外置防火墙硬件的方案。</w:t>
            </w:r>
          </w:p>
        </w:tc>
      </w:tr>
      <w:tr w:rsidR="00EC10CB" w:rsidRPr="00EC10CB" w14:paraId="14ABD70F"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6CCD74C"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3B6C53BB"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45D4ED99"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控制器支持VPN功能，能够用于提供Site-Site VPN连接和远程VPN客户端接入。</w:t>
            </w:r>
          </w:p>
        </w:tc>
      </w:tr>
      <w:tr w:rsidR="00EC10CB" w:rsidRPr="00EC10CB" w14:paraId="4EE8D1BF"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F661113"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29A9C957"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719DD45C"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防火墙必须支持与无线射频接入的联动，能够对存在网络攻击行为或者安全隐患的无线终端进行实时的物理隔离。</w:t>
            </w:r>
          </w:p>
        </w:tc>
      </w:tr>
      <w:tr w:rsidR="00EC10CB" w:rsidRPr="00EC10CB" w14:paraId="2E467406"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4C35DD5"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65F39F3A"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用户认证</w:t>
            </w:r>
          </w:p>
        </w:tc>
        <w:tc>
          <w:tcPr>
            <w:tcW w:w="6800" w:type="dxa"/>
            <w:tcBorders>
              <w:top w:val="nil"/>
              <w:left w:val="nil"/>
              <w:bottom w:val="single" w:sz="8" w:space="0" w:color="auto"/>
              <w:right w:val="single" w:sz="8" w:space="0" w:color="auto"/>
            </w:tcBorders>
            <w:shd w:val="clear" w:color="auto" w:fill="auto"/>
            <w:vAlign w:val="center"/>
            <w:hideMark/>
          </w:tcPr>
          <w:p w14:paraId="4E304EA8"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能够支持</w:t>
            </w:r>
            <w:proofErr w:type="gramStart"/>
            <w:r w:rsidRPr="00EC10CB">
              <w:rPr>
                <w:rFonts w:ascii="宋体" w:hAnsi="宋体" w:cs="宋体" w:hint="eastAsia"/>
                <w:color w:val="000000"/>
                <w:kern w:val="0"/>
                <w:szCs w:val="21"/>
              </w:rPr>
              <w:t>基于第三</w:t>
            </w:r>
            <w:proofErr w:type="gramEnd"/>
            <w:r w:rsidRPr="00EC10CB">
              <w:rPr>
                <w:rFonts w:ascii="宋体" w:hAnsi="宋体" w:cs="宋体" w:hint="eastAsia"/>
                <w:color w:val="000000"/>
                <w:kern w:val="0"/>
                <w:szCs w:val="21"/>
              </w:rPr>
              <w:t>方Radius的Web Portal认证和外置Web Portal、802.1x认证；支持PAP、MS-CHAPv2认证协议。</w:t>
            </w:r>
          </w:p>
        </w:tc>
      </w:tr>
      <w:tr w:rsidR="00EC10CB" w:rsidRPr="00EC10CB" w14:paraId="2AA7CEC7"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FDDE0B8"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5E02EB2D"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3105129D"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可设定两组以上Radius认证系统，并进行轮询或互相备份。</w:t>
            </w:r>
          </w:p>
        </w:tc>
      </w:tr>
      <w:tr w:rsidR="00EC10CB" w:rsidRPr="00EC10CB" w14:paraId="194FCB35"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2B4758C"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600E39C0"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1CCA55F1"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能够基于用户身份、接入位置推送不同的欢迎页面，实现差异化的信息发布能力。</w:t>
            </w:r>
          </w:p>
        </w:tc>
      </w:tr>
      <w:tr w:rsidR="00EC10CB" w:rsidRPr="00EC10CB" w14:paraId="7A802364" w14:textId="77777777" w:rsidTr="00EC10CB">
        <w:trPr>
          <w:trHeight w:val="78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5335CC3"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3E7A7AA2"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无线网络资源管理</w:t>
            </w:r>
          </w:p>
        </w:tc>
        <w:tc>
          <w:tcPr>
            <w:tcW w:w="6800" w:type="dxa"/>
            <w:tcBorders>
              <w:top w:val="nil"/>
              <w:left w:val="nil"/>
              <w:bottom w:val="single" w:sz="8" w:space="0" w:color="auto"/>
              <w:right w:val="single" w:sz="8" w:space="0" w:color="auto"/>
            </w:tcBorders>
            <w:shd w:val="clear" w:color="auto" w:fill="auto"/>
            <w:vAlign w:val="center"/>
            <w:hideMark/>
          </w:tcPr>
          <w:p w14:paraId="7BBF71DD"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支持控制器运行期间的7×24小时自动无线资源管理功能，根据无线网络实际情况自动调节无线网络射频参数，下发至AP生效，并不影响AP正常接入性能。打开无线资源管理功能不影响AP工作。</w:t>
            </w:r>
          </w:p>
        </w:tc>
      </w:tr>
      <w:tr w:rsidR="00EC10CB" w:rsidRPr="00EC10CB" w14:paraId="404EF8FE"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0DABA20"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02232EC7"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1AC630E8"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控制器软件支持频谱分析功能，能够通过Web UI管理界面查看每个AP的频谱环境图表。</w:t>
            </w:r>
          </w:p>
        </w:tc>
      </w:tr>
      <w:tr w:rsidR="00EC10CB" w:rsidRPr="00EC10CB" w14:paraId="52443F33"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0B30868"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5F565958"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0EAE5D76"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支持基于公平模式的空口流量整形功能，能够主动对空口资源的合理使用进行调度和优化。</w:t>
            </w:r>
          </w:p>
        </w:tc>
      </w:tr>
      <w:tr w:rsidR="00EC10CB" w:rsidRPr="00EC10CB" w14:paraId="6AEB0A66"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F395E5F"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76E629FE"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IPv6支持</w:t>
            </w:r>
          </w:p>
        </w:tc>
        <w:tc>
          <w:tcPr>
            <w:tcW w:w="6800" w:type="dxa"/>
            <w:tcBorders>
              <w:top w:val="nil"/>
              <w:left w:val="nil"/>
              <w:bottom w:val="single" w:sz="8" w:space="0" w:color="auto"/>
              <w:right w:val="single" w:sz="8" w:space="0" w:color="auto"/>
            </w:tcBorders>
            <w:shd w:val="clear" w:color="auto" w:fill="auto"/>
            <w:vAlign w:val="center"/>
            <w:hideMark/>
          </w:tcPr>
          <w:p w14:paraId="76E5DA0D"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1.支持IPv6路由功能。</w:t>
            </w:r>
          </w:p>
        </w:tc>
      </w:tr>
      <w:tr w:rsidR="00EC10CB" w:rsidRPr="00EC10CB" w14:paraId="1971B8A8"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5FAD7A0"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132EF69C"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0BB77E37"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2.支持基于IPv6的Captive Portal认证功能。</w:t>
            </w:r>
          </w:p>
        </w:tc>
      </w:tr>
      <w:tr w:rsidR="00EC10CB" w:rsidRPr="00EC10CB" w14:paraId="32289E1F"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AC5D31B"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524096FD"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12ED3C22"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3.支持基于IPv6的无线用户防火墙访问控制策略。</w:t>
            </w:r>
          </w:p>
        </w:tc>
      </w:tr>
      <w:tr w:rsidR="00EC10CB" w:rsidRPr="00EC10CB" w14:paraId="59D539C5"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B46E6D3"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4A120524"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305C23C6"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4.无线网络控制器支持基于IPv6地址的网络维护和管理。</w:t>
            </w:r>
          </w:p>
        </w:tc>
      </w:tr>
      <w:tr w:rsidR="00EC10CB" w:rsidRPr="00EC10CB" w14:paraId="2CDC87C6"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4162869"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411928EC"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7D43CB55"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5.无线网络控制器与瘦AP之间可以基于IPv6网络建立控制信令隧道和数据转发隧道。</w:t>
            </w:r>
          </w:p>
        </w:tc>
      </w:tr>
      <w:tr w:rsidR="00EC10CB" w:rsidRPr="00EC10CB" w14:paraId="08B19C9D"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3516F34"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0623E12E"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VLAN支持</w:t>
            </w:r>
          </w:p>
        </w:tc>
        <w:tc>
          <w:tcPr>
            <w:tcW w:w="6800" w:type="dxa"/>
            <w:tcBorders>
              <w:top w:val="nil"/>
              <w:left w:val="nil"/>
              <w:bottom w:val="single" w:sz="8" w:space="0" w:color="auto"/>
              <w:right w:val="single" w:sz="8" w:space="0" w:color="auto"/>
            </w:tcBorders>
            <w:shd w:val="clear" w:color="auto" w:fill="auto"/>
            <w:vAlign w:val="center"/>
            <w:hideMark/>
          </w:tcPr>
          <w:p w14:paraId="29825989"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支持≥4000个VLAN。</w:t>
            </w:r>
          </w:p>
        </w:tc>
      </w:tr>
      <w:tr w:rsidR="00EC10CB" w:rsidRPr="00EC10CB" w14:paraId="7F5F3B03"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0D1DD39"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2E20914D"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应用优化</w:t>
            </w:r>
          </w:p>
        </w:tc>
        <w:tc>
          <w:tcPr>
            <w:tcW w:w="6800" w:type="dxa"/>
            <w:tcBorders>
              <w:top w:val="nil"/>
              <w:left w:val="nil"/>
              <w:bottom w:val="single" w:sz="8" w:space="0" w:color="auto"/>
              <w:right w:val="single" w:sz="8" w:space="0" w:color="auto"/>
            </w:tcBorders>
            <w:shd w:val="clear" w:color="auto" w:fill="auto"/>
            <w:vAlign w:val="center"/>
            <w:hideMark/>
          </w:tcPr>
          <w:p w14:paraId="3272F64A"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能够基于URL识别用户应用，并通过Web管理界面显示当前的应用排名、目的网站排名等信息。</w:t>
            </w:r>
          </w:p>
        </w:tc>
      </w:tr>
      <w:tr w:rsidR="00EC10CB" w:rsidRPr="00EC10CB" w14:paraId="20792A94"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367E2E5"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437827F5"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73A1C7C1"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能够基于应用类型、域名进行策略控制，提供差异化的访问控制权限、</w:t>
            </w:r>
            <w:proofErr w:type="spellStart"/>
            <w:r w:rsidRPr="00EC10CB">
              <w:rPr>
                <w:rFonts w:ascii="宋体" w:hAnsi="宋体" w:cs="宋体" w:hint="eastAsia"/>
                <w:color w:val="000000"/>
                <w:kern w:val="0"/>
                <w:szCs w:val="21"/>
              </w:rPr>
              <w:t>QoS</w:t>
            </w:r>
            <w:proofErr w:type="spellEnd"/>
            <w:r w:rsidRPr="00EC10CB">
              <w:rPr>
                <w:rFonts w:ascii="宋体" w:hAnsi="宋体" w:cs="宋体" w:hint="eastAsia"/>
                <w:color w:val="000000"/>
                <w:kern w:val="0"/>
                <w:szCs w:val="21"/>
              </w:rPr>
              <w:t>和带宽策略。</w:t>
            </w:r>
          </w:p>
        </w:tc>
      </w:tr>
      <w:tr w:rsidR="00EC10CB" w:rsidRPr="00EC10CB" w14:paraId="2FA95A60"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3634628"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728756ED"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4D1EBF9A"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支持基于Bonjour的设备共享应用，能够实现Apple TV、小米盒子等设备的跨网段发现和基于VLAN、身份和用户名的访问控制。</w:t>
            </w:r>
          </w:p>
        </w:tc>
      </w:tr>
      <w:tr w:rsidR="00EC10CB" w:rsidRPr="00EC10CB" w14:paraId="4F1BD107"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EFCF024"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189551B3"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组播</w:t>
            </w:r>
          </w:p>
        </w:tc>
        <w:tc>
          <w:tcPr>
            <w:tcW w:w="6800" w:type="dxa"/>
            <w:tcBorders>
              <w:top w:val="nil"/>
              <w:left w:val="nil"/>
              <w:bottom w:val="single" w:sz="8" w:space="0" w:color="auto"/>
              <w:right w:val="single" w:sz="8" w:space="0" w:color="auto"/>
            </w:tcBorders>
            <w:shd w:val="clear" w:color="auto" w:fill="auto"/>
            <w:vAlign w:val="center"/>
            <w:hideMark/>
          </w:tcPr>
          <w:p w14:paraId="336BF17B"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支持IGMP、IGMP Snooping，支持组播速率的优化和组播/单播智能转换。</w:t>
            </w:r>
          </w:p>
        </w:tc>
      </w:tr>
      <w:tr w:rsidR="00EC10CB" w:rsidRPr="00EC10CB" w14:paraId="5F06F0D3"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92ECF1C"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13CC4FA6"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带宽控制</w:t>
            </w:r>
          </w:p>
        </w:tc>
        <w:tc>
          <w:tcPr>
            <w:tcW w:w="6800" w:type="dxa"/>
            <w:tcBorders>
              <w:top w:val="nil"/>
              <w:left w:val="nil"/>
              <w:bottom w:val="single" w:sz="8" w:space="0" w:color="auto"/>
              <w:right w:val="single" w:sz="8" w:space="0" w:color="auto"/>
            </w:tcBorders>
            <w:shd w:val="clear" w:color="auto" w:fill="auto"/>
            <w:vAlign w:val="center"/>
            <w:hideMark/>
          </w:tcPr>
          <w:p w14:paraId="20184B21"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能基于LDAP认证对不同类型用户进行差异化的带宽控制，实现对不同级别的用户带宽限制，以防范个别用户对无线带宽资源的滥用。</w:t>
            </w:r>
          </w:p>
        </w:tc>
      </w:tr>
      <w:tr w:rsidR="00EC10CB" w:rsidRPr="00EC10CB" w14:paraId="32EB84BC"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851C591"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64150944"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DHCP</w:t>
            </w:r>
          </w:p>
        </w:tc>
        <w:tc>
          <w:tcPr>
            <w:tcW w:w="6800" w:type="dxa"/>
            <w:tcBorders>
              <w:top w:val="nil"/>
              <w:left w:val="nil"/>
              <w:bottom w:val="single" w:sz="8" w:space="0" w:color="auto"/>
              <w:right w:val="single" w:sz="8" w:space="0" w:color="auto"/>
            </w:tcBorders>
            <w:shd w:val="clear" w:color="auto" w:fill="auto"/>
            <w:vAlign w:val="center"/>
            <w:hideMark/>
          </w:tcPr>
          <w:p w14:paraId="16115B62"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支持内置DHCP Server和DHCP Relay功能，并且支持DHCP强制功能，只允许通过DHCP获得IP地址的无线终端加入网络。</w:t>
            </w:r>
          </w:p>
        </w:tc>
      </w:tr>
      <w:tr w:rsidR="00EC10CB" w:rsidRPr="00EC10CB" w14:paraId="0C63F7E9"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04FFABD"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6752E15A"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漫游</w:t>
            </w:r>
          </w:p>
        </w:tc>
        <w:tc>
          <w:tcPr>
            <w:tcW w:w="6800" w:type="dxa"/>
            <w:tcBorders>
              <w:top w:val="nil"/>
              <w:left w:val="nil"/>
              <w:bottom w:val="single" w:sz="8" w:space="0" w:color="auto"/>
              <w:right w:val="single" w:sz="8" w:space="0" w:color="auto"/>
            </w:tcBorders>
            <w:shd w:val="clear" w:color="auto" w:fill="auto"/>
            <w:vAlign w:val="center"/>
            <w:hideMark/>
          </w:tcPr>
          <w:p w14:paraId="719C187A"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支持2层和3层无缝漫游，并能和现有无线网络实现无缝漫游。</w:t>
            </w:r>
          </w:p>
        </w:tc>
      </w:tr>
      <w:tr w:rsidR="00EC10CB" w:rsidRPr="00EC10CB" w14:paraId="63B3A667"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22A5539"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5D1452A8"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路由</w:t>
            </w:r>
          </w:p>
        </w:tc>
        <w:tc>
          <w:tcPr>
            <w:tcW w:w="6800" w:type="dxa"/>
            <w:tcBorders>
              <w:top w:val="nil"/>
              <w:left w:val="nil"/>
              <w:bottom w:val="single" w:sz="8" w:space="0" w:color="auto"/>
              <w:right w:val="single" w:sz="8" w:space="0" w:color="auto"/>
            </w:tcBorders>
            <w:shd w:val="clear" w:color="auto" w:fill="auto"/>
            <w:vAlign w:val="center"/>
            <w:hideMark/>
          </w:tcPr>
          <w:p w14:paraId="6FB3E70C"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所投标的产品组合（控制器、防火墙）</w:t>
            </w:r>
            <w:proofErr w:type="gramStart"/>
            <w:r w:rsidRPr="00EC10CB">
              <w:rPr>
                <w:rFonts w:ascii="宋体" w:hAnsi="宋体" w:cs="宋体" w:hint="eastAsia"/>
                <w:color w:val="000000"/>
                <w:kern w:val="0"/>
                <w:szCs w:val="21"/>
              </w:rPr>
              <w:t>须支持</w:t>
            </w:r>
            <w:proofErr w:type="gramEnd"/>
            <w:r w:rsidRPr="00EC10CB">
              <w:rPr>
                <w:rFonts w:ascii="宋体" w:hAnsi="宋体" w:cs="宋体" w:hint="eastAsia"/>
                <w:color w:val="000000"/>
                <w:kern w:val="0"/>
                <w:szCs w:val="21"/>
              </w:rPr>
              <w:t>静态路由、OSPF路由，以及基于用户身份的策略路由。</w:t>
            </w:r>
          </w:p>
        </w:tc>
      </w:tr>
      <w:tr w:rsidR="00EC10CB" w:rsidRPr="00EC10CB" w14:paraId="27A5D3FC" w14:textId="77777777" w:rsidTr="00EC10CB">
        <w:trPr>
          <w:trHeight w:val="103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E039EBF"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6BEE03B7"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非法AP控制</w:t>
            </w:r>
          </w:p>
        </w:tc>
        <w:tc>
          <w:tcPr>
            <w:tcW w:w="6800" w:type="dxa"/>
            <w:tcBorders>
              <w:top w:val="nil"/>
              <w:left w:val="nil"/>
              <w:bottom w:val="single" w:sz="8" w:space="0" w:color="auto"/>
              <w:right w:val="single" w:sz="8" w:space="0" w:color="auto"/>
            </w:tcBorders>
            <w:shd w:val="clear" w:color="auto" w:fill="auto"/>
            <w:vAlign w:val="center"/>
            <w:hideMark/>
          </w:tcPr>
          <w:p w14:paraId="251166EA"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内置WIDS功能，能够发现、定位和抑制非法AP和非法客户端，必须能够实现根据RSSI信号强度定位非法AP；AP在开启非法AP检测、干扰的情况下，此AP同时可以进行正常的用户接入和数据包转发；用户可以手工或自动的方式开启此功能，并可以指定具体的部分AP开启此功能。</w:t>
            </w:r>
          </w:p>
        </w:tc>
      </w:tr>
      <w:tr w:rsidR="00EC10CB" w:rsidRPr="00EC10CB" w14:paraId="6875DD4F"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FC22E22"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7770A20B"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远程抓包</w:t>
            </w:r>
          </w:p>
        </w:tc>
        <w:tc>
          <w:tcPr>
            <w:tcW w:w="6800" w:type="dxa"/>
            <w:tcBorders>
              <w:top w:val="nil"/>
              <w:left w:val="nil"/>
              <w:bottom w:val="single" w:sz="8" w:space="0" w:color="auto"/>
              <w:right w:val="single" w:sz="8" w:space="0" w:color="auto"/>
            </w:tcBorders>
            <w:shd w:val="clear" w:color="auto" w:fill="auto"/>
            <w:vAlign w:val="center"/>
            <w:hideMark/>
          </w:tcPr>
          <w:p w14:paraId="37057C14"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可进行远程抓包，能够在控制器上通过AP直接抓取指定终端的所有报文，并能够通过标准Sniffer软件（如Wireshark）进行分析。</w:t>
            </w:r>
          </w:p>
        </w:tc>
      </w:tr>
      <w:tr w:rsidR="00EC10CB" w:rsidRPr="00EC10CB" w14:paraId="5F4AB85D"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CB81BEF"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0E145973"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终端优化</w:t>
            </w:r>
          </w:p>
        </w:tc>
        <w:tc>
          <w:tcPr>
            <w:tcW w:w="6800" w:type="dxa"/>
            <w:tcBorders>
              <w:top w:val="nil"/>
              <w:left w:val="nil"/>
              <w:bottom w:val="single" w:sz="8" w:space="0" w:color="auto"/>
              <w:right w:val="single" w:sz="8" w:space="0" w:color="auto"/>
            </w:tcBorders>
            <w:shd w:val="clear" w:color="auto" w:fill="auto"/>
            <w:vAlign w:val="center"/>
            <w:hideMark/>
          </w:tcPr>
          <w:p w14:paraId="3DB8380A"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支持频段指引功能，能够自动指引支持双频段的无线终端工作在5.8GHz频段上。</w:t>
            </w:r>
          </w:p>
        </w:tc>
      </w:tr>
      <w:tr w:rsidR="00EC10CB" w:rsidRPr="00EC10CB" w14:paraId="1F24476F"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08FB4BB"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341547D2"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2F710D9F"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支持基于信道的负载均衡功能，能够根据每个信道的负载（利用率）引导终端通过负载较轻的信道关联。</w:t>
            </w:r>
          </w:p>
        </w:tc>
      </w:tr>
      <w:tr w:rsidR="00EC10CB" w:rsidRPr="00EC10CB" w14:paraId="7D360EEB" w14:textId="77777777" w:rsidTr="00EC10CB">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DD5296B"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05A2BB47"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4EF73842"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支持粘滞终端的连接优化功能，能够主动发现网络中的粘滞终端，并将其动态引导到一个优化AP上。</w:t>
            </w:r>
          </w:p>
        </w:tc>
      </w:tr>
      <w:tr w:rsidR="00EC10CB" w:rsidRPr="00EC10CB" w14:paraId="51A2A329" w14:textId="77777777" w:rsidTr="00EC10CB">
        <w:trPr>
          <w:trHeight w:val="78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7507F"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接口</w:t>
            </w: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4E07ED2E"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API接口</w:t>
            </w:r>
          </w:p>
        </w:tc>
        <w:tc>
          <w:tcPr>
            <w:tcW w:w="6800" w:type="dxa"/>
            <w:tcBorders>
              <w:top w:val="nil"/>
              <w:left w:val="nil"/>
              <w:bottom w:val="single" w:sz="8" w:space="0" w:color="auto"/>
              <w:right w:val="single" w:sz="8" w:space="0" w:color="auto"/>
            </w:tcBorders>
            <w:shd w:val="clear" w:color="auto" w:fill="auto"/>
            <w:vAlign w:val="center"/>
            <w:hideMark/>
          </w:tcPr>
          <w:p w14:paraId="2122DDC5"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无线网络应具有足够的开放性，支持标准API接口，能够支持校园网智慧课堂、单点登录、多屏互动、位置服务、大数据分析和预测的后续应用的顺利开展。</w:t>
            </w:r>
          </w:p>
        </w:tc>
      </w:tr>
      <w:tr w:rsidR="00EC10CB" w:rsidRPr="00EC10CB" w14:paraId="68E6BFC6" w14:textId="77777777" w:rsidTr="00EC10CB">
        <w:trPr>
          <w:trHeight w:val="78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75A3881" w14:textId="77777777" w:rsidR="00EC10CB" w:rsidRPr="00EC10CB" w:rsidRDefault="00EC10CB" w:rsidP="00EC10CB">
            <w:pPr>
              <w:widowControl/>
              <w:jc w:val="left"/>
              <w:rPr>
                <w:rFonts w:ascii="宋体" w:hAnsi="宋体" w:cs="宋体"/>
                <w:color w:val="000000"/>
                <w:kern w:val="0"/>
                <w:szCs w:val="21"/>
              </w:rPr>
            </w:pP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0B369A30"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SSO接口</w:t>
            </w:r>
          </w:p>
        </w:tc>
        <w:tc>
          <w:tcPr>
            <w:tcW w:w="6800" w:type="dxa"/>
            <w:tcBorders>
              <w:top w:val="nil"/>
              <w:left w:val="nil"/>
              <w:bottom w:val="single" w:sz="8" w:space="0" w:color="auto"/>
              <w:right w:val="single" w:sz="8" w:space="0" w:color="auto"/>
            </w:tcBorders>
            <w:shd w:val="clear" w:color="auto" w:fill="auto"/>
            <w:vAlign w:val="center"/>
            <w:hideMark/>
          </w:tcPr>
          <w:p w14:paraId="48C5D770"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无线网络应具备基于SAML的应用整合能力，能够实现802.1X无线接入认证与校园应用的联动，使通过802.1X认证的终端用户可以免认证访问各种基于SAML应用。</w:t>
            </w:r>
          </w:p>
        </w:tc>
      </w:tr>
      <w:tr w:rsidR="00EC10CB" w:rsidRPr="00EC10CB" w14:paraId="7E3277DA" w14:textId="77777777" w:rsidTr="00EC10CB">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7F1D5"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管理</w:t>
            </w:r>
          </w:p>
        </w:tc>
        <w:tc>
          <w:tcPr>
            <w:tcW w:w="2420" w:type="dxa"/>
            <w:tcBorders>
              <w:top w:val="nil"/>
              <w:left w:val="single" w:sz="4" w:space="0" w:color="auto"/>
              <w:bottom w:val="single" w:sz="8" w:space="0" w:color="auto"/>
              <w:right w:val="single" w:sz="8" w:space="0" w:color="auto"/>
            </w:tcBorders>
            <w:shd w:val="clear" w:color="auto" w:fill="auto"/>
            <w:vAlign w:val="center"/>
            <w:hideMark/>
          </w:tcPr>
          <w:p w14:paraId="03E56F98"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统一管理</w:t>
            </w:r>
          </w:p>
        </w:tc>
        <w:tc>
          <w:tcPr>
            <w:tcW w:w="6800" w:type="dxa"/>
            <w:tcBorders>
              <w:top w:val="nil"/>
              <w:left w:val="nil"/>
              <w:bottom w:val="single" w:sz="8" w:space="0" w:color="auto"/>
              <w:right w:val="single" w:sz="8" w:space="0" w:color="auto"/>
            </w:tcBorders>
            <w:shd w:val="clear" w:color="auto" w:fill="auto"/>
            <w:vAlign w:val="center"/>
            <w:hideMark/>
          </w:tcPr>
          <w:p w14:paraId="13F6CD66"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支持同一控制器配置和管理室内AP、室外AP及Mesh接入点。</w:t>
            </w:r>
          </w:p>
        </w:tc>
      </w:tr>
      <w:tr w:rsidR="00EC10CB" w:rsidRPr="00EC10CB" w14:paraId="659358ED"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12CD011" w14:textId="77777777" w:rsidR="00EC10CB" w:rsidRPr="00EC10CB" w:rsidRDefault="00EC10CB" w:rsidP="00EC10CB">
            <w:pPr>
              <w:widowControl/>
              <w:jc w:val="left"/>
              <w:rPr>
                <w:rFonts w:ascii="宋体" w:hAnsi="宋体" w:cs="宋体"/>
                <w:color w:val="000000"/>
                <w:kern w:val="0"/>
                <w:szCs w:val="21"/>
              </w:rPr>
            </w:pPr>
          </w:p>
        </w:tc>
        <w:tc>
          <w:tcPr>
            <w:tcW w:w="2420" w:type="dxa"/>
            <w:vMerge w:val="restart"/>
            <w:tcBorders>
              <w:top w:val="nil"/>
              <w:left w:val="single" w:sz="4" w:space="0" w:color="auto"/>
              <w:bottom w:val="single" w:sz="8" w:space="0" w:color="000000"/>
              <w:right w:val="single" w:sz="8" w:space="0" w:color="auto"/>
            </w:tcBorders>
            <w:shd w:val="clear" w:color="auto" w:fill="auto"/>
            <w:vAlign w:val="center"/>
            <w:hideMark/>
          </w:tcPr>
          <w:p w14:paraId="5F370F57" w14:textId="77777777" w:rsidR="00EC10CB" w:rsidRPr="00EC10CB" w:rsidRDefault="00EC10CB" w:rsidP="00EC10CB">
            <w:pPr>
              <w:widowControl/>
              <w:jc w:val="center"/>
              <w:rPr>
                <w:rFonts w:ascii="宋体" w:hAnsi="宋体" w:cs="宋体"/>
                <w:color w:val="000000"/>
                <w:kern w:val="0"/>
                <w:szCs w:val="21"/>
              </w:rPr>
            </w:pPr>
            <w:r w:rsidRPr="00EC10CB">
              <w:rPr>
                <w:rFonts w:ascii="宋体" w:hAnsi="宋体" w:cs="宋体" w:hint="eastAsia"/>
                <w:color w:val="000000"/>
                <w:kern w:val="0"/>
                <w:szCs w:val="21"/>
              </w:rPr>
              <w:t>网络管理</w:t>
            </w:r>
          </w:p>
        </w:tc>
        <w:tc>
          <w:tcPr>
            <w:tcW w:w="6800" w:type="dxa"/>
            <w:tcBorders>
              <w:top w:val="nil"/>
              <w:left w:val="nil"/>
              <w:bottom w:val="single" w:sz="8" w:space="0" w:color="auto"/>
              <w:right w:val="single" w:sz="8" w:space="0" w:color="auto"/>
            </w:tcBorders>
            <w:shd w:val="clear" w:color="auto" w:fill="auto"/>
            <w:vAlign w:val="center"/>
            <w:hideMark/>
          </w:tcPr>
          <w:p w14:paraId="5E545D7C"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支持远程HTTP、HTTPS配置管理。</w:t>
            </w:r>
          </w:p>
        </w:tc>
      </w:tr>
      <w:tr w:rsidR="00EC10CB" w:rsidRPr="00EC10CB" w14:paraId="69F445BF" w14:textId="77777777" w:rsidTr="00EC10CB">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0C7781A" w14:textId="77777777" w:rsidR="00EC10CB" w:rsidRPr="00EC10CB" w:rsidRDefault="00EC10CB" w:rsidP="00EC10CB">
            <w:pPr>
              <w:widowControl/>
              <w:jc w:val="left"/>
              <w:rPr>
                <w:rFonts w:ascii="宋体" w:hAnsi="宋体" w:cs="宋体"/>
                <w:color w:val="000000"/>
                <w:kern w:val="0"/>
                <w:szCs w:val="21"/>
              </w:rPr>
            </w:pPr>
          </w:p>
        </w:tc>
        <w:tc>
          <w:tcPr>
            <w:tcW w:w="2420" w:type="dxa"/>
            <w:vMerge/>
            <w:tcBorders>
              <w:top w:val="nil"/>
              <w:left w:val="single" w:sz="4" w:space="0" w:color="auto"/>
              <w:bottom w:val="single" w:sz="8" w:space="0" w:color="000000"/>
              <w:right w:val="single" w:sz="8" w:space="0" w:color="auto"/>
            </w:tcBorders>
            <w:vAlign w:val="center"/>
            <w:hideMark/>
          </w:tcPr>
          <w:p w14:paraId="5F576EE3" w14:textId="77777777" w:rsidR="00EC10CB" w:rsidRPr="00EC10CB" w:rsidRDefault="00EC10CB" w:rsidP="00EC10CB">
            <w:pPr>
              <w:widowControl/>
              <w:jc w:val="left"/>
              <w:rPr>
                <w:rFonts w:ascii="宋体" w:hAnsi="宋体" w:cs="宋体"/>
                <w:color w:val="000000"/>
                <w:kern w:val="0"/>
                <w:szCs w:val="21"/>
              </w:rPr>
            </w:pPr>
          </w:p>
        </w:tc>
        <w:tc>
          <w:tcPr>
            <w:tcW w:w="6800" w:type="dxa"/>
            <w:tcBorders>
              <w:top w:val="nil"/>
              <w:left w:val="nil"/>
              <w:bottom w:val="single" w:sz="8" w:space="0" w:color="auto"/>
              <w:right w:val="single" w:sz="8" w:space="0" w:color="auto"/>
            </w:tcBorders>
            <w:shd w:val="clear" w:color="auto" w:fill="auto"/>
            <w:vAlign w:val="center"/>
            <w:hideMark/>
          </w:tcPr>
          <w:p w14:paraId="3845D474" w14:textId="77777777" w:rsidR="00EC10CB" w:rsidRPr="00EC10CB" w:rsidRDefault="00EC10CB" w:rsidP="00EC10CB">
            <w:pPr>
              <w:widowControl/>
              <w:rPr>
                <w:rFonts w:ascii="宋体" w:hAnsi="宋体" w:cs="宋体"/>
                <w:color w:val="000000"/>
                <w:kern w:val="0"/>
                <w:szCs w:val="21"/>
              </w:rPr>
            </w:pPr>
            <w:r w:rsidRPr="00EC10CB">
              <w:rPr>
                <w:rFonts w:ascii="宋体" w:hAnsi="宋体" w:cs="宋体" w:hint="eastAsia"/>
                <w:color w:val="000000"/>
                <w:kern w:val="0"/>
                <w:szCs w:val="21"/>
              </w:rPr>
              <w:t>支持SNMPv1/v2/v3、Telnet、SSH和Console管理。</w:t>
            </w:r>
          </w:p>
        </w:tc>
      </w:tr>
      <w:bookmarkEnd w:id="0"/>
      <w:bookmarkEnd w:id="1"/>
      <w:bookmarkEnd w:id="2"/>
      <w:bookmarkEnd w:id="3"/>
      <w:bookmarkEnd w:id="4"/>
      <w:bookmarkEnd w:id="5"/>
    </w:tbl>
    <w:p w14:paraId="6BAB30A4" w14:textId="77777777" w:rsidR="00EC10CB" w:rsidRDefault="00EC10CB" w:rsidP="00FB6732">
      <w:pPr>
        <w:jc w:val="center"/>
        <w:rPr>
          <w:rFonts w:ascii="仿宋" w:eastAsia="仿宋" w:hAnsi="仿宋"/>
          <w:b/>
          <w:sz w:val="32"/>
        </w:rPr>
      </w:pPr>
    </w:p>
    <w:tbl>
      <w:tblPr>
        <w:tblW w:w="10632" w:type="dxa"/>
        <w:tblInd w:w="108" w:type="dxa"/>
        <w:tblLook w:val="04A0" w:firstRow="1" w:lastRow="0" w:firstColumn="1" w:lastColumn="0" w:noHBand="0" w:noVBand="1"/>
      </w:tblPr>
      <w:tblGrid>
        <w:gridCol w:w="1320"/>
        <w:gridCol w:w="2508"/>
        <w:gridCol w:w="6804"/>
      </w:tblGrid>
      <w:tr w:rsidR="000407F4" w:rsidRPr="000407F4" w14:paraId="1C2731E5" w14:textId="77777777" w:rsidTr="004554B8">
        <w:trPr>
          <w:trHeight w:val="300"/>
        </w:trPr>
        <w:tc>
          <w:tcPr>
            <w:tcW w:w="1063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491E5BB" w14:textId="216726A2" w:rsidR="000407F4" w:rsidRPr="000407F4" w:rsidRDefault="000407F4" w:rsidP="000407F4">
            <w:pPr>
              <w:widowControl/>
              <w:jc w:val="center"/>
              <w:rPr>
                <w:rFonts w:ascii="宋体" w:hAnsi="宋体" w:cs="宋体"/>
                <w:b/>
                <w:bCs/>
                <w:color w:val="000000"/>
                <w:kern w:val="0"/>
                <w:szCs w:val="21"/>
              </w:rPr>
            </w:pPr>
            <w:r>
              <w:rPr>
                <w:rFonts w:ascii="宋体" w:hAnsi="宋体" w:cs="宋体" w:hint="eastAsia"/>
                <w:b/>
                <w:bCs/>
                <w:color w:val="000000"/>
                <w:kern w:val="0"/>
                <w:szCs w:val="21"/>
              </w:rPr>
              <w:t>AP（普通</w:t>
            </w:r>
            <w:r w:rsidR="00FC7F94">
              <w:rPr>
                <w:rFonts w:ascii="宋体" w:hAnsi="宋体" w:cs="宋体" w:hint="eastAsia"/>
                <w:b/>
                <w:bCs/>
                <w:color w:val="000000"/>
                <w:kern w:val="0"/>
                <w:szCs w:val="21"/>
              </w:rPr>
              <w:t>区域）</w:t>
            </w:r>
          </w:p>
        </w:tc>
      </w:tr>
      <w:tr w:rsidR="000407F4" w:rsidRPr="000407F4" w14:paraId="3280D475" w14:textId="77777777" w:rsidTr="000407F4">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7DA5F" w14:textId="77777777" w:rsidR="000407F4" w:rsidRPr="000407F4" w:rsidRDefault="000407F4" w:rsidP="000407F4">
            <w:pPr>
              <w:widowControl/>
              <w:jc w:val="center"/>
              <w:rPr>
                <w:rFonts w:ascii="宋体" w:hAnsi="宋体" w:cs="宋体"/>
                <w:b/>
                <w:bCs/>
                <w:color w:val="000000"/>
                <w:kern w:val="0"/>
                <w:szCs w:val="21"/>
              </w:rPr>
            </w:pPr>
            <w:r w:rsidRPr="000407F4">
              <w:rPr>
                <w:rFonts w:ascii="宋体" w:hAnsi="宋体" w:cs="宋体" w:hint="eastAsia"/>
                <w:b/>
                <w:bCs/>
                <w:color w:val="000000"/>
                <w:kern w:val="0"/>
                <w:szCs w:val="21"/>
              </w:rPr>
              <w:t>类别</w:t>
            </w:r>
          </w:p>
        </w:tc>
        <w:tc>
          <w:tcPr>
            <w:tcW w:w="250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7715C49" w14:textId="77777777" w:rsidR="000407F4" w:rsidRPr="000407F4" w:rsidRDefault="000407F4" w:rsidP="000407F4">
            <w:pPr>
              <w:widowControl/>
              <w:jc w:val="center"/>
              <w:rPr>
                <w:rFonts w:ascii="宋体" w:hAnsi="宋体" w:cs="宋体"/>
                <w:b/>
                <w:bCs/>
                <w:color w:val="000000"/>
                <w:kern w:val="0"/>
                <w:szCs w:val="21"/>
              </w:rPr>
            </w:pPr>
            <w:r w:rsidRPr="000407F4">
              <w:rPr>
                <w:rFonts w:ascii="宋体" w:hAnsi="宋体" w:cs="宋体" w:hint="eastAsia"/>
                <w:b/>
                <w:bCs/>
                <w:color w:val="000000"/>
                <w:kern w:val="0"/>
                <w:szCs w:val="21"/>
              </w:rPr>
              <w:t>指标项</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14:paraId="72EE13F7" w14:textId="77777777" w:rsidR="000407F4" w:rsidRPr="000407F4" w:rsidRDefault="000407F4" w:rsidP="000407F4">
            <w:pPr>
              <w:widowControl/>
              <w:jc w:val="center"/>
              <w:rPr>
                <w:rFonts w:ascii="宋体" w:hAnsi="宋体" w:cs="宋体"/>
                <w:b/>
                <w:bCs/>
                <w:color w:val="000000"/>
                <w:kern w:val="0"/>
                <w:szCs w:val="21"/>
              </w:rPr>
            </w:pPr>
            <w:r w:rsidRPr="000407F4">
              <w:rPr>
                <w:rFonts w:ascii="宋体" w:hAnsi="宋体" w:cs="宋体" w:hint="eastAsia"/>
                <w:b/>
                <w:bCs/>
                <w:color w:val="000000"/>
                <w:kern w:val="0"/>
                <w:szCs w:val="21"/>
              </w:rPr>
              <w:t>技术要求</w:t>
            </w:r>
          </w:p>
        </w:tc>
      </w:tr>
      <w:tr w:rsidR="000407F4" w:rsidRPr="000407F4" w14:paraId="364A3253" w14:textId="77777777" w:rsidTr="000407F4">
        <w:trPr>
          <w:trHeight w:val="525"/>
        </w:trPr>
        <w:tc>
          <w:tcPr>
            <w:tcW w:w="13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3634B5F"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接入模式及协议</w:t>
            </w:r>
          </w:p>
        </w:tc>
        <w:tc>
          <w:tcPr>
            <w:tcW w:w="2508" w:type="dxa"/>
            <w:vMerge w:val="restart"/>
            <w:tcBorders>
              <w:top w:val="nil"/>
              <w:left w:val="single" w:sz="8" w:space="0" w:color="auto"/>
              <w:bottom w:val="single" w:sz="8" w:space="0" w:color="000000"/>
              <w:right w:val="single" w:sz="8" w:space="0" w:color="auto"/>
            </w:tcBorders>
            <w:shd w:val="clear" w:color="auto" w:fill="auto"/>
            <w:vAlign w:val="center"/>
            <w:hideMark/>
          </w:tcPr>
          <w:p w14:paraId="634F3E32"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基本要求</w:t>
            </w:r>
          </w:p>
        </w:tc>
        <w:tc>
          <w:tcPr>
            <w:tcW w:w="6804" w:type="dxa"/>
            <w:tcBorders>
              <w:top w:val="nil"/>
              <w:left w:val="nil"/>
              <w:bottom w:val="single" w:sz="8" w:space="0" w:color="auto"/>
              <w:right w:val="single" w:sz="8" w:space="0" w:color="auto"/>
            </w:tcBorders>
            <w:shd w:val="clear" w:color="auto" w:fill="auto"/>
            <w:vAlign w:val="center"/>
            <w:hideMark/>
          </w:tcPr>
          <w:p w14:paraId="7211F753"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双射频卡，支持802.11a/b/g/n/ac，5GHz频段最高速率不低于867Mbps。</w:t>
            </w:r>
          </w:p>
        </w:tc>
      </w:tr>
      <w:tr w:rsidR="000407F4" w:rsidRPr="000407F4" w14:paraId="53A18E4E" w14:textId="77777777" w:rsidTr="000407F4">
        <w:trPr>
          <w:trHeight w:val="555"/>
        </w:trPr>
        <w:tc>
          <w:tcPr>
            <w:tcW w:w="1320" w:type="dxa"/>
            <w:vMerge/>
            <w:tcBorders>
              <w:top w:val="nil"/>
              <w:left w:val="single" w:sz="8" w:space="0" w:color="auto"/>
              <w:bottom w:val="single" w:sz="8" w:space="0" w:color="000000"/>
              <w:right w:val="single" w:sz="8" w:space="0" w:color="auto"/>
            </w:tcBorders>
            <w:vAlign w:val="center"/>
            <w:hideMark/>
          </w:tcPr>
          <w:p w14:paraId="577967B4" w14:textId="77777777" w:rsidR="000407F4" w:rsidRPr="000407F4" w:rsidRDefault="000407F4" w:rsidP="000407F4">
            <w:pPr>
              <w:widowControl/>
              <w:jc w:val="left"/>
              <w:rPr>
                <w:rFonts w:ascii="宋体" w:hAnsi="宋体" w:cs="宋体"/>
                <w:color w:val="000000"/>
                <w:kern w:val="0"/>
                <w:szCs w:val="21"/>
              </w:rPr>
            </w:pPr>
          </w:p>
        </w:tc>
        <w:tc>
          <w:tcPr>
            <w:tcW w:w="2508" w:type="dxa"/>
            <w:vMerge/>
            <w:tcBorders>
              <w:top w:val="nil"/>
              <w:left w:val="single" w:sz="8" w:space="0" w:color="auto"/>
              <w:bottom w:val="single" w:sz="8" w:space="0" w:color="000000"/>
              <w:right w:val="single" w:sz="8" w:space="0" w:color="auto"/>
            </w:tcBorders>
            <w:vAlign w:val="center"/>
            <w:hideMark/>
          </w:tcPr>
          <w:p w14:paraId="678C3E27" w14:textId="77777777" w:rsidR="000407F4" w:rsidRPr="000407F4" w:rsidRDefault="000407F4" w:rsidP="000407F4">
            <w:pPr>
              <w:widowControl/>
              <w:jc w:val="left"/>
              <w:rPr>
                <w:rFonts w:ascii="宋体" w:hAnsi="宋体" w:cs="宋体"/>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94F3D" w14:textId="77777777" w:rsidR="000407F4" w:rsidRPr="000407F4" w:rsidRDefault="000407F4" w:rsidP="000407F4">
            <w:pPr>
              <w:widowControl/>
              <w:jc w:val="left"/>
              <w:rPr>
                <w:rFonts w:ascii="宋体" w:hAnsi="宋体" w:cs="宋体"/>
                <w:color w:val="000000"/>
                <w:kern w:val="0"/>
                <w:sz w:val="22"/>
                <w:szCs w:val="22"/>
              </w:rPr>
            </w:pPr>
            <w:r w:rsidRPr="000407F4">
              <w:rPr>
                <w:rFonts w:ascii="宋体" w:hAnsi="宋体" w:cs="宋体" w:hint="eastAsia"/>
                <w:color w:val="000000"/>
                <w:kern w:val="0"/>
                <w:sz w:val="22"/>
                <w:szCs w:val="22"/>
              </w:rPr>
              <w:t>★内置蓝牙，或者</w:t>
            </w:r>
            <w:proofErr w:type="gramStart"/>
            <w:r w:rsidRPr="000407F4">
              <w:rPr>
                <w:rFonts w:ascii="宋体" w:hAnsi="宋体" w:cs="宋体" w:hint="eastAsia"/>
                <w:color w:val="000000"/>
                <w:kern w:val="0"/>
                <w:sz w:val="22"/>
                <w:szCs w:val="22"/>
              </w:rPr>
              <w:t>实配基于</w:t>
            </w:r>
            <w:proofErr w:type="gramEnd"/>
            <w:r w:rsidRPr="000407F4">
              <w:rPr>
                <w:rFonts w:ascii="宋体" w:hAnsi="宋体" w:cs="宋体" w:hint="eastAsia"/>
                <w:color w:val="000000"/>
                <w:kern w:val="0"/>
                <w:sz w:val="22"/>
                <w:szCs w:val="22"/>
              </w:rPr>
              <w:t>USB的外置可</w:t>
            </w:r>
            <w:proofErr w:type="gramStart"/>
            <w:r w:rsidRPr="000407F4">
              <w:rPr>
                <w:rFonts w:ascii="宋体" w:hAnsi="宋体" w:cs="宋体" w:hint="eastAsia"/>
                <w:color w:val="000000"/>
                <w:kern w:val="0"/>
                <w:sz w:val="22"/>
                <w:szCs w:val="22"/>
              </w:rPr>
              <w:t>管理蓝牙模块</w:t>
            </w:r>
            <w:proofErr w:type="gramEnd"/>
            <w:r w:rsidRPr="000407F4">
              <w:rPr>
                <w:rFonts w:ascii="宋体" w:hAnsi="宋体" w:cs="宋体" w:hint="eastAsia"/>
                <w:color w:val="000000"/>
                <w:kern w:val="0"/>
                <w:sz w:val="22"/>
                <w:szCs w:val="22"/>
              </w:rPr>
              <w:t>（需与AP同品牌）（</w:t>
            </w:r>
            <w:proofErr w:type="gramStart"/>
            <w:r w:rsidRPr="000407F4">
              <w:rPr>
                <w:rFonts w:ascii="宋体" w:hAnsi="宋体" w:cs="宋体" w:hint="eastAsia"/>
                <w:color w:val="000000"/>
                <w:kern w:val="0"/>
                <w:sz w:val="22"/>
                <w:szCs w:val="22"/>
              </w:rPr>
              <w:t>附官网</w:t>
            </w:r>
            <w:proofErr w:type="gramEnd"/>
            <w:r w:rsidRPr="000407F4">
              <w:rPr>
                <w:rFonts w:ascii="宋体" w:hAnsi="宋体" w:cs="宋体" w:hint="eastAsia"/>
                <w:color w:val="000000"/>
                <w:kern w:val="0"/>
                <w:sz w:val="22"/>
                <w:szCs w:val="22"/>
              </w:rPr>
              <w:t>链接）</w:t>
            </w:r>
          </w:p>
        </w:tc>
      </w:tr>
      <w:tr w:rsidR="000407F4" w:rsidRPr="000407F4" w14:paraId="18AD0BAC" w14:textId="77777777" w:rsidTr="000407F4">
        <w:trPr>
          <w:trHeight w:val="525"/>
        </w:trPr>
        <w:tc>
          <w:tcPr>
            <w:tcW w:w="1320" w:type="dxa"/>
            <w:vMerge/>
            <w:tcBorders>
              <w:top w:val="nil"/>
              <w:left w:val="single" w:sz="8" w:space="0" w:color="auto"/>
              <w:bottom w:val="single" w:sz="8" w:space="0" w:color="000000"/>
              <w:right w:val="single" w:sz="8" w:space="0" w:color="auto"/>
            </w:tcBorders>
            <w:vAlign w:val="center"/>
            <w:hideMark/>
          </w:tcPr>
          <w:p w14:paraId="77DD3A8C"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7D1C027E"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组网模式</w:t>
            </w:r>
          </w:p>
        </w:tc>
        <w:tc>
          <w:tcPr>
            <w:tcW w:w="6804" w:type="dxa"/>
            <w:tcBorders>
              <w:top w:val="nil"/>
              <w:left w:val="nil"/>
              <w:bottom w:val="single" w:sz="8" w:space="0" w:color="auto"/>
              <w:right w:val="single" w:sz="8" w:space="0" w:color="auto"/>
            </w:tcBorders>
            <w:shd w:val="clear" w:color="auto" w:fill="auto"/>
            <w:vAlign w:val="center"/>
            <w:hideMark/>
          </w:tcPr>
          <w:p w14:paraId="3698A2DF"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采用瘦AP组网模式，通过控制器实现统一配置和自动软件升级，支持在本期和现有控制器之间实现</w:t>
            </w:r>
            <w:proofErr w:type="gramStart"/>
            <w:r w:rsidRPr="000407F4">
              <w:rPr>
                <w:rFonts w:ascii="宋体" w:hAnsi="宋体" w:cs="宋体" w:hint="eastAsia"/>
                <w:color w:val="000000"/>
                <w:kern w:val="0"/>
                <w:szCs w:val="21"/>
              </w:rPr>
              <w:t>冗余热备切换</w:t>
            </w:r>
            <w:proofErr w:type="gramEnd"/>
            <w:r w:rsidRPr="000407F4">
              <w:rPr>
                <w:rFonts w:ascii="宋体" w:hAnsi="宋体" w:cs="宋体" w:hint="eastAsia"/>
                <w:color w:val="000000"/>
                <w:kern w:val="0"/>
                <w:szCs w:val="21"/>
              </w:rPr>
              <w:t>。</w:t>
            </w:r>
          </w:p>
        </w:tc>
      </w:tr>
      <w:tr w:rsidR="000407F4" w:rsidRPr="000407F4" w14:paraId="047CD637" w14:textId="77777777" w:rsidTr="000407F4">
        <w:trPr>
          <w:trHeight w:val="300"/>
        </w:trPr>
        <w:tc>
          <w:tcPr>
            <w:tcW w:w="1320" w:type="dxa"/>
            <w:vMerge w:val="restart"/>
            <w:tcBorders>
              <w:top w:val="nil"/>
              <w:left w:val="single" w:sz="8" w:space="0" w:color="auto"/>
              <w:bottom w:val="nil"/>
              <w:right w:val="single" w:sz="8" w:space="0" w:color="auto"/>
            </w:tcBorders>
            <w:shd w:val="clear" w:color="auto" w:fill="auto"/>
            <w:vAlign w:val="center"/>
            <w:hideMark/>
          </w:tcPr>
          <w:p w14:paraId="41A583FA"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硬件要求及功能</w:t>
            </w:r>
          </w:p>
        </w:tc>
        <w:tc>
          <w:tcPr>
            <w:tcW w:w="2508" w:type="dxa"/>
            <w:tcBorders>
              <w:top w:val="nil"/>
              <w:left w:val="nil"/>
              <w:bottom w:val="single" w:sz="8" w:space="0" w:color="auto"/>
              <w:right w:val="single" w:sz="8" w:space="0" w:color="auto"/>
            </w:tcBorders>
            <w:shd w:val="clear" w:color="auto" w:fill="auto"/>
            <w:vAlign w:val="center"/>
            <w:hideMark/>
          </w:tcPr>
          <w:p w14:paraId="05C4D408"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接口</w:t>
            </w:r>
          </w:p>
        </w:tc>
        <w:tc>
          <w:tcPr>
            <w:tcW w:w="6804" w:type="dxa"/>
            <w:tcBorders>
              <w:top w:val="nil"/>
              <w:left w:val="nil"/>
              <w:bottom w:val="single" w:sz="8" w:space="0" w:color="auto"/>
              <w:right w:val="single" w:sz="8" w:space="0" w:color="auto"/>
            </w:tcBorders>
            <w:shd w:val="clear" w:color="auto" w:fill="auto"/>
            <w:vAlign w:val="center"/>
            <w:hideMark/>
          </w:tcPr>
          <w:p w14:paraId="6B06F1F3"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≥1个10/100/1000Mbps(RJ45)。</w:t>
            </w:r>
          </w:p>
        </w:tc>
      </w:tr>
      <w:tr w:rsidR="000407F4" w:rsidRPr="000407F4" w14:paraId="4B239F7C" w14:textId="77777777" w:rsidTr="000407F4">
        <w:trPr>
          <w:trHeight w:val="300"/>
        </w:trPr>
        <w:tc>
          <w:tcPr>
            <w:tcW w:w="1320" w:type="dxa"/>
            <w:vMerge/>
            <w:tcBorders>
              <w:top w:val="nil"/>
              <w:left w:val="single" w:sz="8" w:space="0" w:color="auto"/>
              <w:bottom w:val="nil"/>
              <w:right w:val="single" w:sz="8" w:space="0" w:color="auto"/>
            </w:tcBorders>
            <w:vAlign w:val="center"/>
            <w:hideMark/>
          </w:tcPr>
          <w:p w14:paraId="4432B4DA"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6850E3DD"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安装</w:t>
            </w:r>
          </w:p>
        </w:tc>
        <w:tc>
          <w:tcPr>
            <w:tcW w:w="6804" w:type="dxa"/>
            <w:tcBorders>
              <w:top w:val="nil"/>
              <w:left w:val="nil"/>
              <w:bottom w:val="single" w:sz="8" w:space="0" w:color="auto"/>
              <w:right w:val="single" w:sz="8" w:space="0" w:color="auto"/>
            </w:tcBorders>
            <w:shd w:val="clear" w:color="auto" w:fill="auto"/>
            <w:vAlign w:val="center"/>
            <w:hideMark/>
          </w:tcPr>
          <w:p w14:paraId="024278DE"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支持吸顶或壁挂式安装要求</w:t>
            </w:r>
          </w:p>
        </w:tc>
      </w:tr>
      <w:tr w:rsidR="000407F4" w:rsidRPr="000407F4" w14:paraId="68974BE6" w14:textId="77777777" w:rsidTr="000407F4">
        <w:trPr>
          <w:trHeight w:val="300"/>
        </w:trPr>
        <w:tc>
          <w:tcPr>
            <w:tcW w:w="1320" w:type="dxa"/>
            <w:vMerge/>
            <w:tcBorders>
              <w:top w:val="nil"/>
              <w:left w:val="single" w:sz="8" w:space="0" w:color="auto"/>
              <w:bottom w:val="nil"/>
              <w:right w:val="single" w:sz="8" w:space="0" w:color="auto"/>
            </w:tcBorders>
            <w:vAlign w:val="center"/>
            <w:hideMark/>
          </w:tcPr>
          <w:p w14:paraId="30AA32CA"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0C6B3897"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MIMO天线</w:t>
            </w:r>
          </w:p>
        </w:tc>
        <w:tc>
          <w:tcPr>
            <w:tcW w:w="6804" w:type="dxa"/>
            <w:tcBorders>
              <w:top w:val="nil"/>
              <w:left w:val="nil"/>
              <w:bottom w:val="single" w:sz="8" w:space="0" w:color="auto"/>
              <w:right w:val="single" w:sz="8" w:space="0" w:color="auto"/>
            </w:tcBorders>
            <w:shd w:val="clear" w:color="auto" w:fill="auto"/>
            <w:vAlign w:val="center"/>
            <w:hideMark/>
          </w:tcPr>
          <w:p w14:paraId="0866BE18"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内置支持2个空间流（spatial stream）的MIMO天线。</w:t>
            </w:r>
          </w:p>
        </w:tc>
      </w:tr>
      <w:tr w:rsidR="000407F4" w:rsidRPr="000407F4" w14:paraId="4869DC86" w14:textId="77777777" w:rsidTr="000407F4">
        <w:trPr>
          <w:trHeight w:val="300"/>
        </w:trPr>
        <w:tc>
          <w:tcPr>
            <w:tcW w:w="1320" w:type="dxa"/>
            <w:vMerge/>
            <w:tcBorders>
              <w:top w:val="nil"/>
              <w:left w:val="single" w:sz="8" w:space="0" w:color="auto"/>
              <w:bottom w:val="nil"/>
              <w:right w:val="single" w:sz="8" w:space="0" w:color="auto"/>
            </w:tcBorders>
            <w:vAlign w:val="center"/>
            <w:hideMark/>
          </w:tcPr>
          <w:p w14:paraId="0F47A4B4"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4A864151"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发射功率</w:t>
            </w:r>
          </w:p>
        </w:tc>
        <w:tc>
          <w:tcPr>
            <w:tcW w:w="6804" w:type="dxa"/>
            <w:tcBorders>
              <w:top w:val="nil"/>
              <w:left w:val="nil"/>
              <w:bottom w:val="single" w:sz="8" w:space="0" w:color="auto"/>
              <w:right w:val="single" w:sz="8" w:space="0" w:color="auto"/>
            </w:tcBorders>
            <w:shd w:val="clear" w:color="auto" w:fill="auto"/>
            <w:vAlign w:val="center"/>
            <w:hideMark/>
          </w:tcPr>
          <w:p w14:paraId="1B84958C"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≤100毫瓦。</w:t>
            </w:r>
          </w:p>
        </w:tc>
      </w:tr>
      <w:tr w:rsidR="000407F4" w:rsidRPr="000407F4" w14:paraId="05763EDB" w14:textId="77777777" w:rsidTr="000407F4">
        <w:trPr>
          <w:trHeight w:val="300"/>
        </w:trPr>
        <w:tc>
          <w:tcPr>
            <w:tcW w:w="1320" w:type="dxa"/>
            <w:vMerge/>
            <w:tcBorders>
              <w:top w:val="nil"/>
              <w:left w:val="single" w:sz="8" w:space="0" w:color="auto"/>
              <w:bottom w:val="nil"/>
              <w:right w:val="single" w:sz="8" w:space="0" w:color="auto"/>
            </w:tcBorders>
            <w:vAlign w:val="center"/>
            <w:hideMark/>
          </w:tcPr>
          <w:p w14:paraId="203DD128" w14:textId="77777777" w:rsidR="000407F4" w:rsidRPr="000407F4" w:rsidRDefault="000407F4" w:rsidP="000407F4">
            <w:pPr>
              <w:widowControl/>
              <w:jc w:val="left"/>
              <w:rPr>
                <w:rFonts w:ascii="宋体" w:hAnsi="宋体" w:cs="宋体"/>
                <w:color w:val="000000"/>
                <w:kern w:val="0"/>
                <w:szCs w:val="21"/>
              </w:rPr>
            </w:pPr>
          </w:p>
        </w:tc>
        <w:tc>
          <w:tcPr>
            <w:tcW w:w="2508" w:type="dxa"/>
            <w:vMerge w:val="restart"/>
            <w:tcBorders>
              <w:top w:val="nil"/>
              <w:left w:val="single" w:sz="8" w:space="0" w:color="auto"/>
              <w:bottom w:val="single" w:sz="8" w:space="0" w:color="000000"/>
              <w:right w:val="single" w:sz="8" w:space="0" w:color="auto"/>
            </w:tcBorders>
            <w:shd w:val="clear" w:color="auto" w:fill="auto"/>
            <w:vAlign w:val="center"/>
            <w:hideMark/>
          </w:tcPr>
          <w:p w14:paraId="7E8DA227"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电源</w:t>
            </w:r>
          </w:p>
        </w:tc>
        <w:tc>
          <w:tcPr>
            <w:tcW w:w="6804" w:type="dxa"/>
            <w:tcBorders>
              <w:top w:val="nil"/>
              <w:left w:val="nil"/>
              <w:bottom w:val="single" w:sz="8" w:space="0" w:color="auto"/>
              <w:right w:val="single" w:sz="8" w:space="0" w:color="auto"/>
            </w:tcBorders>
            <w:shd w:val="clear" w:color="auto" w:fill="auto"/>
            <w:vAlign w:val="center"/>
            <w:hideMark/>
          </w:tcPr>
          <w:p w14:paraId="1A929BF8"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支持标准802.3af或兼容 802.3at 供电，并支持外部供电。</w:t>
            </w:r>
          </w:p>
        </w:tc>
      </w:tr>
      <w:tr w:rsidR="000407F4" w:rsidRPr="000407F4" w14:paraId="7E4AB5ED" w14:textId="77777777" w:rsidTr="000407F4">
        <w:trPr>
          <w:trHeight w:val="525"/>
        </w:trPr>
        <w:tc>
          <w:tcPr>
            <w:tcW w:w="1320" w:type="dxa"/>
            <w:vMerge/>
            <w:tcBorders>
              <w:top w:val="nil"/>
              <w:left w:val="single" w:sz="8" w:space="0" w:color="auto"/>
              <w:bottom w:val="nil"/>
              <w:right w:val="single" w:sz="8" w:space="0" w:color="auto"/>
            </w:tcBorders>
            <w:vAlign w:val="center"/>
            <w:hideMark/>
          </w:tcPr>
          <w:p w14:paraId="24560F28" w14:textId="77777777" w:rsidR="000407F4" w:rsidRPr="000407F4" w:rsidRDefault="000407F4" w:rsidP="000407F4">
            <w:pPr>
              <w:widowControl/>
              <w:jc w:val="left"/>
              <w:rPr>
                <w:rFonts w:ascii="宋体" w:hAnsi="宋体" w:cs="宋体"/>
                <w:color w:val="000000"/>
                <w:kern w:val="0"/>
                <w:szCs w:val="21"/>
              </w:rPr>
            </w:pPr>
          </w:p>
        </w:tc>
        <w:tc>
          <w:tcPr>
            <w:tcW w:w="2508" w:type="dxa"/>
            <w:vMerge/>
            <w:tcBorders>
              <w:top w:val="nil"/>
              <w:left w:val="single" w:sz="8" w:space="0" w:color="auto"/>
              <w:bottom w:val="single" w:sz="8" w:space="0" w:color="000000"/>
              <w:right w:val="single" w:sz="8" w:space="0" w:color="auto"/>
            </w:tcBorders>
            <w:vAlign w:val="center"/>
            <w:hideMark/>
          </w:tcPr>
          <w:p w14:paraId="149042D5" w14:textId="77777777" w:rsidR="000407F4" w:rsidRPr="000407F4" w:rsidRDefault="000407F4" w:rsidP="000407F4">
            <w:pPr>
              <w:widowControl/>
              <w:jc w:val="left"/>
              <w:rPr>
                <w:rFonts w:ascii="宋体" w:hAnsi="宋体" w:cs="宋体"/>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hideMark/>
          </w:tcPr>
          <w:p w14:paraId="7D609BEC"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在标准POE/POE+供电模式下，可以完全驱动2个独立无线模块，实现在同一时间和同一频段下两个发送空间流满速率工作。</w:t>
            </w:r>
          </w:p>
        </w:tc>
      </w:tr>
      <w:tr w:rsidR="000407F4" w:rsidRPr="000407F4" w14:paraId="69D7BD02" w14:textId="77777777" w:rsidTr="000407F4">
        <w:trPr>
          <w:trHeight w:val="525"/>
        </w:trPr>
        <w:tc>
          <w:tcPr>
            <w:tcW w:w="1320" w:type="dxa"/>
            <w:vMerge/>
            <w:tcBorders>
              <w:top w:val="nil"/>
              <w:left w:val="single" w:sz="8" w:space="0" w:color="auto"/>
              <w:bottom w:val="nil"/>
              <w:right w:val="single" w:sz="8" w:space="0" w:color="auto"/>
            </w:tcBorders>
            <w:vAlign w:val="center"/>
            <w:hideMark/>
          </w:tcPr>
          <w:p w14:paraId="1332356B"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08380824"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射频优化</w:t>
            </w:r>
          </w:p>
        </w:tc>
        <w:tc>
          <w:tcPr>
            <w:tcW w:w="6804" w:type="dxa"/>
            <w:tcBorders>
              <w:top w:val="nil"/>
              <w:left w:val="nil"/>
              <w:bottom w:val="single" w:sz="8" w:space="0" w:color="auto"/>
              <w:right w:val="single" w:sz="8" w:space="0" w:color="auto"/>
            </w:tcBorders>
            <w:shd w:val="clear" w:color="auto" w:fill="auto"/>
            <w:vAlign w:val="center"/>
            <w:hideMark/>
          </w:tcPr>
          <w:p w14:paraId="689CFE61"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支持智能射频优化技术，能够根据终端频段支持能力、信号强度、信道忙闲、干扰程度等因素对无线连接进行动态优化。</w:t>
            </w:r>
          </w:p>
        </w:tc>
      </w:tr>
      <w:tr w:rsidR="000407F4" w:rsidRPr="000407F4" w14:paraId="3E0C2C2E" w14:textId="77777777" w:rsidTr="000407F4">
        <w:trPr>
          <w:trHeight w:val="525"/>
        </w:trPr>
        <w:tc>
          <w:tcPr>
            <w:tcW w:w="1320" w:type="dxa"/>
            <w:vMerge/>
            <w:tcBorders>
              <w:top w:val="nil"/>
              <w:left w:val="single" w:sz="8" w:space="0" w:color="auto"/>
              <w:bottom w:val="nil"/>
              <w:right w:val="single" w:sz="8" w:space="0" w:color="auto"/>
            </w:tcBorders>
            <w:vAlign w:val="center"/>
            <w:hideMark/>
          </w:tcPr>
          <w:p w14:paraId="147AD38A"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4712187E"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抗干扰性</w:t>
            </w:r>
          </w:p>
        </w:tc>
        <w:tc>
          <w:tcPr>
            <w:tcW w:w="6804" w:type="dxa"/>
            <w:tcBorders>
              <w:top w:val="nil"/>
              <w:left w:val="nil"/>
              <w:bottom w:val="single" w:sz="8" w:space="0" w:color="auto"/>
              <w:right w:val="single" w:sz="8" w:space="0" w:color="auto"/>
            </w:tcBorders>
            <w:shd w:val="clear" w:color="auto" w:fill="auto"/>
            <w:vAlign w:val="center"/>
            <w:hideMark/>
          </w:tcPr>
          <w:p w14:paraId="1C427EEE"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支持3G/4G基站无线干扰过滤功能，能够与3G/4G天线在相同位置共存，并有效规避3G/4G信号干扰。</w:t>
            </w:r>
          </w:p>
        </w:tc>
      </w:tr>
      <w:tr w:rsidR="000407F4" w:rsidRPr="000407F4" w14:paraId="79D2A018" w14:textId="77777777" w:rsidTr="000407F4">
        <w:trPr>
          <w:trHeight w:val="780"/>
        </w:trPr>
        <w:tc>
          <w:tcPr>
            <w:tcW w:w="1320" w:type="dxa"/>
            <w:vMerge/>
            <w:tcBorders>
              <w:top w:val="nil"/>
              <w:left w:val="single" w:sz="8" w:space="0" w:color="auto"/>
              <w:bottom w:val="nil"/>
              <w:right w:val="single" w:sz="8" w:space="0" w:color="auto"/>
            </w:tcBorders>
            <w:vAlign w:val="center"/>
            <w:hideMark/>
          </w:tcPr>
          <w:p w14:paraId="7407B1A1"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66367448"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远程组网</w:t>
            </w:r>
          </w:p>
        </w:tc>
        <w:tc>
          <w:tcPr>
            <w:tcW w:w="6804" w:type="dxa"/>
            <w:tcBorders>
              <w:top w:val="nil"/>
              <w:left w:val="nil"/>
              <w:bottom w:val="single" w:sz="8" w:space="0" w:color="auto"/>
              <w:right w:val="single" w:sz="8" w:space="0" w:color="auto"/>
            </w:tcBorders>
            <w:shd w:val="clear" w:color="auto" w:fill="auto"/>
            <w:vAlign w:val="center"/>
            <w:hideMark/>
          </w:tcPr>
          <w:p w14:paraId="5217E5AB"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在现有已发布的版本下，具备远程组网技术，能够在AP与控制器之间自动注册到控制器上，AP与控制器间的通讯必须是加密的，实现无线网络跨越互联网的远程部署。</w:t>
            </w:r>
          </w:p>
        </w:tc>
      </w:tr>
      <w:tr w:rsidR="000407F4" w:rsidRPr="000407F4" w14:paraId="6F0748EB" w14:textId="77777777" w:rsidTr="000407F4">
        <w:trPr>
          <w:trHeight w:val="525"/>
        </w:trPr>
        <w:tc>
          <w:tcPr>
            <w:tcW w:w="1320" w:type="dxa"/>
            <w:vMerge/>
            <w:tcBorders>
              <w:top w:val="nil"/>
              <w:left w:val="single" w:sz="8" w:space="0" w:color="auto"/>
              <w:bottom w:val="nil"/>
              <w:right w:val="single" w:sz="8" w:space="0" w:color="auto"/>
            </w:tcBorders>
            <w:vAlign w:val="center"/>
            <w:hideMark/>
          </w:tcPr>
          <w:p w14:paraId="2054A3CB"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6A1C6BF3"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Mesh组网</w:t>
            </w:r>
          </w:p>
        </w:tc>
        <w:tc>
          <w:tcPr>
            <w:tcW w:w="6804" w:type="dxa"/>
            <w:tcBorders>
              <w:top w:val="nil"/>
              <w:left w:val="nil"/>
              <w:bottom w:val="single" w:sz="8" w:space="0" w:color="auto"/>
              <w:right w:val="single" w:sz="8" w:space="0" w:color="auto"/>
            </w:tcBorders>
            <w:shd w:val="clear" w:color="auto" w:fill="auto"/>
            <w:vAlign w:val="center"/>
            <w:hideMark/>
          </w:tcPr>
          <w:p w14:paraId="5F6634DF"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在现有已发布的版本下，具备无线Mesh组网技术，能够通过AP之间的Mesh链路实现无线网络的扩展。</w:t>
            </w:r>
          </w:p>
        </w:tc>
      </w:tr>
      <w:tr w:rsidR="000407F4" w:rsidRPr="000407F4" w14:paraId="10514464" w14:textId="77777777" w:rsidTr="000407F4">
        <w:trPr>
          <w:trHeight w:val="300"/>
        </w:trPr>
        <w:tc>
          <w:tcPr>
            <w:tcW w:w="1320" w:type="dxa"/>
            <w:vMerge/>
            <w:tcBorders>
              <w:top w:val="nil"/>
              <w:left w:val="single" w:sz="8" w:space="0" w:color="auto"/>
              <w:bottom w:val="nil"/>
              <w:right w:val="single" w:sz="8" w:space="0" w:color="auto"/>
            </w:tcBorders>
            <w:vAlign w:val="center"/>
            <w:hideMark/>
          </w:tcPr>
          <w:p w14:paraId="05854D85"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65FB9B64"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IPv6支持</w:t>
            </w:r>
          </w:p>
        </w:tc>
        <w:tc>
          <w:tcPr>
            <w:tcW w:w="6804" w:type="dxa"/>
            <w:tcBorders>
              <w:top w:val="nil"/>
              <w:left w:val="nil"/>
              <w:bottom w:val="single" w:sz="8" w:space="0" w:color="auto"/>
              <w:right w:val="single" w:sz="8" w:space="0" w:color="auto"/>
            </w:tcBorders>
            <w:shd w:val="clear" w:color="auto" w:fill="auto"/>
            <w:vAlign w:val="center"/>
            <w:hideMark/>
          </w:tcPr>
          <w:p w14:paraId="00852E63"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支持IPv6的二层透传；支持IPV4/IPV6双</w:t>
            </w:r>
            <w:proofErr w:type="gramStart"/>
            <w:r w:rsidRPr="000407F4">
              <w:rPr>
                <w:rFonts w:ascii="宋体" w:hAnsi="宋体" w:cs="宋体" w:hint="eastAsia"/>
                <w:color w:val="000000"/>
                <w:kern w:val="0"/>
                <w:szCs w:val="21"/>
              </w:rPr>
              <w:t>栈</w:t>
            </w:r>
            <w:proofErr w:type="gramEnd"/>
            <w:r w:rsidRPr="000407F4">
              <w:rPr>
                <w:rFonts w:ascii="宋体" w:hAnsi="宋体" w:cs="宋体" w:hint="eastAsia"/>
                <w:color w:val="000000"/>
                <w:kern w:val="0"/>
                <w:szCs w:val="21"/>
              </w:rPr>
              <w:t>工作模式。</w:t>
            </w:r>
          </w:p>
        </w:tc>
      </w:tr>
      <w:tr w:rsidR="000407F4" w:rsidRPr="000407F4" w14:paraId="367F9586" w14:textId="77777777" w:rsidTr="000407F4">
        <w:trPr>
          <w:trHeight w:val="300"/>
        </w:trPr>
        <w:tc>
          <w:tcPr>
            <w:tcW w:w="1320" w:type="dxa"/>
            <w:vMerge/>
            <w:tcBorders>
              <w:top w:val="nil"/>
              <w:left w:val="single" w:sz="8" w:space="0" w:color="auto"/>
              <w:bottom w:val="nil"/>
              <w:right w:val="single" w:sz="8" w:space="0" w:color="auto"/>
            </w:tcBorders>
            <w:vAlign w:val="center"/>
            <w:hideMark/>
          </w:tcPr>
          <w:p w14:paraId="18B95B31" w14:textId="77777777" w:rsidR="000407F4" w:rsidRPr="000407F4" w:rsidRDefault="000407F4" w:rsidP="000407F4">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19EC21E2" w14:textId="77777777" w:rsidR="000407F4" w:rsidRPr="000407F4" w:rsidRDefault="000407F4" w:rsidP="000407F4">
            <w:pPr>
              <w:widowControl/>
              <w:jc w:val="center"/>
              <w:rPr>
                <w:rFonts w:ascii="宋体" w:hAnsi="宋体" w:cs="宋体"/>
                <w:color w:val="000000"/>
                <w:kern w:val="0"/>
                <w:szCs w:val="21"/>
              </w:rPr>
            </w:pPr>
            <w:r w:rsidRPr="000407F4">
              <w:rPr>
                <w:rFonts w:ascii="宋体" w:hAnsi="宋体" w:cs="宋体" w:hint="eastAsia"/>
                <w:color w:val="000000"/>
                <w:kern w:val="0"/>
                <w:szCs w:val="21"/>
              </w:rPr>
              <w:t>SSID支持</w:t>
            </w:r>
          </w:p>
        </w:tc>
        <w:tc>
          <w:tcPr>
            <w:tcW w:w="6804" w:type="dxa"/>
            <w:tcBorders>
              <w:top w:val="nil"/>
              <w:left w:val="nil"/>
              <w:bottom w:val="single" w:sz="8" w:space="0" w:color="auto"/>
              <w:right w:val="single" w:sz="8" w:space="0" w:color="auto"/>
            </w:tcBorders>
            <w:shd w:val="clear" w:color="auto" w:fill="auto"/>
            <w:vAlign w:val="center"/>
            <w:hideMark/>
          </w:tcPr>
          <w:p w14:paraId="12DCAA57" w14:textId="77777777" w:rsidR="000407F4" w:rsidRPr="000407F4" w:rsidRDefault="000407F4" w:rsidP="000407F4">
            <w:pPr>
              <w:widowControl/>
              <w:jc w:val="left"/>
              <w:rPr>
                <w:rFonts w:ascii="宋体" w:hAnsi="宋体" w:cs="宋体"/>
                <w:color w:val="000000"/>
                <w:kern w:val="0"/>
                <w:szCs w:val="21"/>
              </w:rPr>
            </w:pPr>
            <w:r w:rsidRPr="000407F4">
              <w:rPr>
                <w:rFonts w:ascii="宋体" w:hAnsi="宋体" w:cs="宋体" w:hint="eastAsia"/>
                <w:color w:val="000000"/>
                <w:kern w:val="0"/>
                <w:szCs w:val="21"/>
              </w:rPr>
              <w:t>支持≥16个SSID。</w:t>
            </w:r>
          </w:p>
        </w:tc>
      </w:tr>
      <w:tr w:rsidR="000407F4" w:rsidRPr="000407F4" w14:paraId="59B543FC" w14:textId="77777777" w:rsidTr="000407F4">
        <w:trPr>
          <w:trHeight w:val="54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80391" w14:textId="77777777" w:rsidR="000407F4" w:rsidRPr="000407F4" w:rsidRDefault="000407F4" w:rsidP="000407F4">
            <w:pPr>
              <w:widowControl/>
              <w:jc w:val="center"/>
              <w:rPr>
                <w:rFonts w:ascii="宋体" w:hAnsi="宋体" w:cs="宋体"/>
                <w:color w:val="000000"/>
                <w:kern w:val="0"/>
                <w:sz w:val="22"/>
                <w:szCs w:val="22"/>
              </w:rPr>
            </w:pPr>
            <w:r w:rsidRPr="000407F4">
              <w:rPr>
                <w:rFonts w:ascii="宋体" w:hAnsi="宋体" w:cs="宋体" w:hint="eastAsia"/>
                <w:color w:val="000000"/>
                <w:kern w:val="0"/>
                <w:sz w:val="22"/>
                <w:szCs w:val="22"/>
              </w:rPr>
              <w:t>证书</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14:paraId="7DCDB793" w14:textId="77777777" w:rsidR="000407F4" w:rsidRPr="000407F4" w:rsidRDefault="000407F4" w:rsidP="000407F4">
            <w:pPr>
              <w:widowControl/>
              <w:jc w:val="center"/>
              <w:rPr>
                <w:rFonts w:ascii="宋体" w:hAnsi="宋体" w:cs="宋体"/>
                <w:color w:val="000000"/>
                <w:kern w:val="0"/>
                <w:sz w:val="22"/>
                <w:szCs w:val="22"/>
              </w:rPr>
            </w:pPr>
            <w:r w:rsidRPr="000407F4">
              <w:rPr>
                <w:rFonts w:ascii="宋体" w:hAnsi="宋体" w:cs="宋体" w:hint="eastAsia"/>
                <w:color w:val="000000"/>
                <w:kern w:val="0"/>
                <w:sz w:val="22"/>
                <w:szCs w:val="22"/>
              </w:rPr>
              <w:t>证书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80883CD" w14:textId="77777777" w:rsidR="000407F4" w:rsidRPr="000407F4" w:rsidRDefault="000407F4" w:rsidP="000407F4">
            <w:pPr>
              <w:widowControl/>
              <w:jc w:val="left"/>
              <w:rPr>
                <w:rFonts w:ascii="宋体" w:hAnsi="宋体" w:cs="宋体"/>
                <w:color w:val="000000"/>
                <w:kern w:val="0"/>
                <w:sz w:val="22"/>
                <w:szCs w:val="22"/>
              </w:rPr>
            </w:pPr>
            <w:r w:rsidRPr="000407F4">
              <w:rPr>
                <w:rFonts w:ascii="宋体" w:hAnsi="宋体" w:cs="宋体" w:hint="eastAsia"/>
                <w:color w:val="000000"/>
                <w:kern w:val="0"/>
                <w:sz w:val="22"/>
                <w:szCs w:val="22"/>
              </w:rPr>
              <w:t>★提供无委会认证证书，并可以在http://www.srrc.org.cn/查询到</w:t>
            </w:r>
          </w:p>
        </w:tc>
      </w:tr>
      <w:tr w:rsidR="000407F4" w:rsidRPr="000407F4" w14:paraId="4A85B85F" w14:textId="77777777" w:rsidTr="000407F4">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9FE05B2" w14:textId="77777777" w:rsidR="000407F4" w:rsidRPr="000407F4" w:rsidRDefault="000407F4" w:rsidP="000407F4">
            <w:pPr>
              <w:widowControl/>
              <w:jc w:val="center"/>
              <w:rPr>
                <w:rFonts w:ascii="宋体" w:hAnsi="宋体" w:cs="宋体"/>
                <w:color w:val="000000"/>
                <w:kern w:val="0"/>
                <w:sz w:val="22"/>
                <w:szCs w:val="22"/>
              </w:rPr>
            </w:pPr>
            <w:r w:rsidRPr="000407F4">
              <w:rPr>
                <w:rFonts w:ascii="宋体" w:hAnsi="宋体" w:cs="宋体" w:hint="eastAsia"/>
                <w:color w:val="000000"/>
                <w:kern w:val="0"/>
                <w:sz w:val="22"/>
                <w:szCs w:val="22"/>
              </w:rPr>
              <w:t>售后服务</w:t>
            </w:r>
          </w:p>
        </w:tc>
        <w:tc>
          <w:tcPr>
            <w:tcW w:w="2508" w:type="dxa"/>
            <w:tcBorders>
              <w:top w:val="nil"/>
              <w:left w:val="nil"/>
              <w:bottom w:val="single" w:sz="4" w:space="0" w:color="auto"/>
              <w:right w:val="single" w:sz="4" w:space="0" w:color="auto"/>
            </w:tcBorders>
            <w:shd w:val="clear" w:color="auto" w:fill="auto"/>
            <w:vAlign w:val="center"/>
            <w:hideMark/>
          </w:tcPr>
          <w:p w14:paraId="412D4DC3" w14:textId="77777777" w:rsidR="000407F4" w:rsidRPr="000407F4" w:rsidRDefault="000407F4" w:rsidP="000407F4">
            <w:pPr>
              <w:widowControl/>
              <w:jc w:val="center"/>
              <w:rPr>
                <w:rFonts w:ascii="宋体" w:hAnsi="宋体" w:cs="宋体"/>
                <w:color w:val="000000"/>
                <w:kern w:val="0"/>
                <w:sz w:val="22"/>
                <w:szCs w:val="22"/>
              </w:rPr>
            </w:pPr>
            <w:r w:rsidRPr="000407F4">
              <w:rPr>
                <w:rFonts w:ascii="宋体" w:hAnsi="宋体" w:cs="宋体" w:hint="eastAsia"/>
                <w:color w:val="000000"/>
                <w:kern w:val="0"/>
                <w:sz w:val="22"/>
                <w:szCs w:val="22"/>
              </w:rPr>
              <w:t>硬件质保</w:t>
            </w:r>
          </w:p>
        </w:tc>
        <w:tc>
          <w:tcPr>
            <w:tcW w:w="6804" w:type="dxa"/>
            <w:tcBorders>
              <w:top w:val="nil"/>
              <w:left w:val="nil"/>
              <w:bottom w:val="single" w:sz="4" w:space="0" w:color="auto"/>
              <w:right w:val="single" w:sz="4" w:space="0" w:color="auto"/>
            </w:tcBorders>
            <w:shd w:val="clear" w:color="auto" w:fill="auto"/>
            <w:vAlign w:val="center"/>
            <w:hideMark/>
          </w:tcPr>
          <w:p w14:paraId="020D125A" w14:textId="77777777" w:rsidR="000407F4" w:rsidRPr="000407F4" w:rsidRDefault="000407F4" w:rsidP="000407F4">
            <w:pPr>
              <w:widowControl/>
              <w:jc w:val="left"/>
              <w:rPr>
                <w:rFonts w:ascii="宋体" w:hAnsi="宋体" w:cs="宋体"/>
                <w:color w:val="000000"/>
                <w:kern w:val="0"/>
                <w:sz w:val="22"/>
                <w:szCs w:val="22"/>
              </w:rPr>
            </w:pPr>
            <w:r w:rsidRPr="000407F4">
              <w:rPr>
                <w:rFonts w:ascii="宋体" w:hAnsi="宋体" w:cs="宋体" w:hint="eastAsia"/>
                <w:color w:val="000000"/>
                <w:kern w:val="0"/>
                <w:sz w:val="22"/>
                <w:szCs w:val="22"/>
              </w:rPr>
              <w:t>★提供原厂有限终身（产品停产后五年内）质保</w:t>
            </w:r>
          </w:p>
        </w:tc>
      </w:tr>
    </w:tbl>
    <w:p w14:paraId="15C5758F" w14:textId="77777777" w:rsidR="000407F4" w:rsidRDefault="000407F4" w:rsidP="00FB6732">
      <w:pPr>
        <w:jc w:val="center"/>
        <w:rPr>
          <w:rFonts w:ascii="仿宋" w:eastAsia="仿宋" w:hAnsi="仿宋"/>
          <w:b/>
          <w:sz w:val="32"/>
        </w:rPr>
      </w:pPr>
    </w:p>
    <w:tbl>
      <w:tblPr>
        <w:tblW w:w="10632" w:type="dxa"/>
        <w:tblInd w:w="108" w:type="dxa"/>
        <w:tblLook w:val="04A0" w:firstRow="1" w:lastRow="0" w:firstColumn="1" w:lastColumn="0" w:noHBand="0" w:noVBand="1"/>
      </w:tblPr>
      <w:tblGrid>
        <w:gridCol w:w="1320"/>
        <w:gridCol w:w="2508"/>
        <w:gridCol w:w="6804"/>
      </w:tblGrid>
      <w:tr w:rsidR="000F101A" w:rsidRPr="000F101A" w14:paraId="09F0D4DC" w14:textId="77777777" w:rsidTr="00A073C2">
        <w:trPr>
          <w:trHeight w:val="300"/>
        </w:trPr>
        <w:tc>
          <w:tcPr>
            <w:tcW w:w="1063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1E644F9" w14:textId="233C72FA" w:rsidR="000F101A" w:rsidRPr="000F101A" w:rsidRDefault="000F101A" w:rsidP="000F101A">
            <w:pPr>
              <w:widowControl/>
              <w:jc w:val="center"/>
              <w:rPr>
                <w:rFonts w:ascii="宋体" w:hAnsi="宋体" w:cs="宋体" w:hint="eastAsia"/>
                <w:b/>
                <w:bCs/>
                <w:color w:val="000000"/>
                <w:kern w:val="0"/>
                <w:szCs w:val="21"/>
              </w:rPr>
            </w:pPr>
            <w:r>
              <w:rPr>
                <w:rFonts w:ascii="宋体" w:hAnsi="宋体" w:cs="宋体" w:hint="eastAsia"/>
                <w:b/>
                <w:bCs/>
                <w:color w:val="000000"/>
                <w:kern w:val="0"/>
                <w:szCs w:val="21"/>
              </w:rPr>
              <w:t>AP</w:t>
            </w:r>
            <w:r>
              <w:rPr>
                <w:rFonts w:ascii="宋体" w:hAnsi="宋体" w:cs="宋体"/>
                <w:b/>
                <w:bCs/>
                <w:color w:val="000000"/>
                <w:kern w:val="0"/>
                <w:szCs w:val="21"/>
              </w:rPr>
              <w:t>(密集区域</w:t>
            </w:r>
            <w:r>
              <w:rPr>
                <w:rFonts w:ascii="宋体" w:hAnsi="宋体" w:cs="宋体" w:hint="eastAsia"/>
                <w:b/>
                <w:bCs/>
                <w:color w:val="000000"/>
                <w:kern w:val="0"/>
                <w:szCs w:val="21"/>
              </w:rPr>
              <w:t>)</w:t>
            </w:r>
          </w:p>
        </w:tc>
      </w:tr>
      <w:tr w:rsidR="000F101A" w:rsidRPr="000F101A" w14:paraId="13BCB6BE" w14:textId="77777777" w:rsidTr="000F101A">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44D8" w14:textId="77777777" w:rsidR="000F101A" w:rsidRPr="000F101A" w:rsidRDefault="000F101A" w:rsidP="000F101A">
            <w:pPr>
              <w:widowControl/>
              <w:jc w:val="center"/>
              <w:rPr>
                <w:rFonts w:ascii="宋体" w:hAnsi="宋体" w:cs="宋体"/>
                <w:b/>
                <w:bCs/>
                <w:color w:val="000000"/>
                <w:kern w:val="0"/>
                <w:szCs w:val="21"/>
              </w:rPr>
            </w:pPr>
            <w:r w:rsidRPr="000F101A">
              <w:rPr>
                <w:rFonts w:ascii="宋体" w:hAnsi="宋体" w:cs="宋体" w:hint="eastAsia"/>
                <w:b/>
                <w:bCs/>
                <w:color w:val="000000"/>
                <w:kern w:val="0"/>
                <w:szCs w:val="21"/>
              </w:rPr>
              <w:t>类别</w:t>
            </w:r>
          </w:p>
        </w:tc>
        <w:tc>
          <w:tcPr>
            <w:tcW w:w="250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78BE0C6" w14:textId="77777777" w:rsidR="000F101A" w:rsidRPr="000F101A" w:rsidRDefault="000F101A" w:rsidP="000F101A">
            <w:pPr>
              <w:widowControl/>
              <w:jc w:val="center"/>
              <w:rPr>
                <w:rFonts w:ascii="宋体" w:hAnsi="宋体" w:cs="宋体" w:hint="eastAsia"/>
                <w:b/>
                <w:bCs/>
                <w:color w:val="000000"/>
                <w:kern w:val="0"/>
                <w:szCs w:val="21"/>
              </w:rPr>
            </w:pPr>
            <w:r w:rsidRPr="000F101A">
              <w:rPr>
                <w:rFonts w:ascii="宋体" w:hAnsi="宋体" w:cs="宋体" w:hint="eastAsia"/>
                <w:b/>
                <w:bCs/>
                <w:color w:val="000000"/>
                <w:kern w:val="0"/>
                <w:szCs w:val="21"/>
              </w:rPr>
              <w:t>指标项</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14:paraId="1C3AB84A" w14:textId="77777777" w:rsidR="000F101A" w:rsidRPr="000F101A" w:rsidRDefault="000F101A" w:rsidP="000F101A">
            <w:pPr>
              <w:widowControl/>
              <w:jc w:val="center"/>
              <w:rPr>
                <w:rFonts w:ascii="宋体" w:hAnsi="宋体" w:cs="宋体" w:hint="eastAsia"/>
                <w:b/>
                <w:bCs/>
                <w:color w:val="000000"/>
                <w:kern w:val="0"/>
                <w:szCs w:val="21"/>
              </w:rPr>
            </w:pPr>
            <w:r w:rsidRPr="000F101A">
              <w:rPr>
                <w:rFonts w:ascii="宋体" w:hAnsi="宋体" w:cs="宋体" w:hint="eastAsia"/>
                <w:b/>
                <w:bCs/>
                <w:color w:val="000000"/>
                <w:kern w:val="0"/>
                <w:szCs w:val="21"/>
              </w:rPr>
              <w:t>技术要求</w:t>
            </w:r>
          </w:p>
        </w:tc>
      </w:tr>
      <w:tr w:rsidR="000F101A" w:rsidRPr="000F101A" w14:paraId="470CB42D" w14:textId="77777777" w:rsidTr="000F101A">
        <w:trPr>
          <w:trHeight w:val="525"/>
        </w:trPr>
        <w:tc>
          <w:tcPr>
            <w:tcW w:w="13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BB51EB"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接入模式及协议</w:t>
            </w:r>
          </w:p>
        </w:tc>
        <w:tc>
          <w:tcPr>
            <w:tcW w:w="2508" w:type="dxa"/>
            <w:vMerge w:val="restart"/>
            <w:tcBorders>
              <w:top w:val="nil"/>
              <w:left w:val="single" w:sz="8" w:space="0" w:color="auto"/>
              <w:bottom w:val="single" w:sz="8" w:space="0" w:color="000000"/>
              <w:right w:val="single" w:sz="8" w:space="0" w:color="auto"/>
            </w:tcBorders>
            <w:shd w:val="clear" w:color="auto" w:fill="auto"/>
            <w:vAlign w:val="center"/>
            <w:hideMark/>
          </w:tcPr>
          <w:p w14:paraId="3242755F"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基本要求</w:t>
            </w:r>
          </w:p>
        </w:tc>
        <w:tc>
          <w:tcPr>
            <w:tcW w:w="6804" w:type="dxa"/>
            <w:tcBorders>
              <w:top w:val="nil"/>
              <w:left w:val="nil"/>
              <w:bottom w:val="single" w:sz="8" w:space="0" w:color="auto"/>
              <w:right w:val="single" w:sz="8" w:space="0" w:color="auto"/>
            </w:tcBorders>
            <w:shd w:val="clear" w:color="auto" w:fill="auto"/>
            <w:vAlign w:val="center"/>
            <w:hideMark/>
          </w:tcPr>
          <w:p w14:paraId="3A9D7E8D"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双射频卡，支持802.11a/b/g/n/ac，5GHz频段最高速率不低于867Mbps。</w:t>
            </w:r>
          </w:p>
        </w:tc>
      </w:tr>
      <w:tr w:rsidR="000F101A" w:rsidRPr="000F101A" w14:paraId="795AA94A" w14:textId="77777777" w:rsidTr="000F101A">
        <w:trPr>
          <w:trHeight w:val="555"/>
        </w:trPr>
        <w:tc>
          <w:tcPr>
            <w:tcW w:w="1320" w:type="dxa"/>
            <w:vMerge/>
            <w:tcBorders>
              <w:top w:val="nil"/>
              <w:left w:val="single" w:sz="8" w:space="0" w:color="auto"/>
              <w:bottom w:val="single" w:sz="8" w:space="0" w:color="000000"/>
              <w:right w:val="single" w:sz="8" w:space="0" w:color="auto"/>
            </w:tcBorders>
            <w:vAlign w:val="center"/>
            <w:hideMark/>
          </w:tcPr>
          <w:p w14:paraId="4D68EABA" w14:textId="77777777" w:rsidR="000F101A" w:rsidRPr="000F101A" w:rsidRDefault="000F101A" w:rsidP="000F101A">
            <w:pPr>
              <w:widowControl/>
              <w:jc w:val="left"/>
              <w:rPr>
                <w:rFonts w:ascii="宋体" w:hAnsi="宋体" w:cs="宋体"/>
                <w:color w:val="000000"/>
                <w:kern w:val="0"/>
                <w:szCs w:val="21"/>
              </w:rPr>
            </w:pPr>
          </w:p>
        </w:tc>
        <w:tc>
          <w:tcPr>
            <w:tcW w:w="2508" w:type="dxa"/>
            <w:vMerge/>
            <w:tcBorders>
              <w:top w:val="nil"/>
              <w:left w:val="single" w:sz="8" w:space="0" w:color="auto"/>
              <w:bottom w:val="single" w:sz="8" w:space="0" w:color="000000"/>
              <w:right w:val="single" w:sz="8" w:space="0" w:color="auto"/>
            </w:tcBorders>
            <w:vAlign w:val="center"/>
            <w:hideMark/>
          </w:tcPr>
          <w:p w14:paraId="4D01CD3E" w14:textId="77777777" w:rsidR="000F101A" w:rsidRPr="000F101A" w:rsidRDefault="000F101A" w:rsidP="000F101A">
            <w:pPr>
              <w:widowControl/>
              <w:jc w:val="left"/>
              <w:rPr>
                <w:rFonts w:ascii="宋体" w:hAnsi="宋体" w:cs="宋体"/>
                <w:color w:val="000000"/>
                <w:kern w:val="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B9E09" w14:textId="77777777" w:rsidR="000F101A" w:rsidRPr="000F101A" w:rsidRDefault="000F101A" w:rsidP="000F101A">
            <w:pPr>
              <w:widowControl/>
              <w:jc w:val="left"/>
              <w:rPr>
                <w:rFonts w:ascii="宋体" w:hAnsi="宋体" w:cs="宋体" w:hint="eastAsia"/>
                <w:color w:val="000000"/>
                <w:kern w:val="0"/>
                <w:sz w:val="22"/>
                <w:szCs w:val="22"/>
              </w:rPr>
            </w:pPr>
            <w:r w:rsidRPr="000F101A">
              <w:rPr>
                <w:rFonts w:ascii="宋体" w:hAnsi="宋体" w:cs="宋体" w:hint="eastAsia"/>
                <w:color w:val="000000"/>
                <w:kern w:val="0"/>
                <w:sz w:val="22"/>
                <w:szCs w:val="22"/>
              </w:rPr>
              <w:t>★内置蓝牙，或者</w:t>
            </w:r>
            <w:proofErr w:type="gramStart"/>
            <w:r w:rsidRPr="000F101A">
              <w:rPr>
                <w:rFonts w:ascii="宋体" w:hAnsi="宋体" w:cs="宋体" w:hint="eastAsia"/>
                <w:color w:val="000000"/>
                <w:kern w:val="0"/>
                <w:sz w:val="22"/>
                <w:szCs w:val="22"/>
              </w:rPr>
              <w:t>实配基于</w:t>
            </w:r>
            <w:proofErr w:type="gramEnd"/>
            <w:r w:rsidRPr="000F101A">
              <w:rPr>
                <w:rFonts w:ascii="宋体" w:hAnsi="宋体" w:cs="宋体" w:hint="eastAsia"/>
                <w:color w:val="000000"/>
                <w:kern w:val="0"/>
                <w:sz w:val="22"/>
                <w:szCs w:val="22"/>
              </w:rPr>
              <w:t>USB的外置可</w:t>
            </w:r>
            <w:proofErr w:type="gramStart"/>
            <w:r w:rsidRPr="000F101A">
              <w:rPr>
                <w:rFonts w:ascii="宋体" w:hAnsi="宋体" w:cs="宋体" w:hint="eastAsia"/>
                <w:color w:val="000000"/>
                <w:kern w:val="0"/>
                <w:sz w:val="22"/>
                <w:szCs w:val="22"/>
              </w:rPr>
              <w:t>管理蓝牙模块</w:t>
            </w:r>
            <w:proofErr w:type="gramEnd"/>
            <w:r w:rsidRPr="000F101A">
              <w:rPr>
                <w:rFonts w:ascii="宋体" w:hAnsi="宋体" w:cs="宋体" w:hint="eastAsia"/>
                <w:color w:val="000000"/>
                <w:kern w:val="0"/>
                <w:sz w:val="22"/>
                <w:szCs w:val="22"/>
              </w:rPr>
              <w:t>（需与AP同品牌）（</w:t>
            </w:r>
            <w:proofErr w:type="gramStart"/>
            <w:r w:rsidRPr="000F101A">
              <w:rPr>
                <w:rFonts w:ascii="宋体" w:hAnsi="宋体" w:cs="宋体" w:hint="eastAsia"/>
                <w:color w:val="000000"/>
                <w:kern w:val="0"/>
                <w:sz w:val="22"/>
                <w:szCs w:val="22"/>
              </w:rPr>
              <w:t>附官网</w:t>
            </w:r>
            <w:proofErr w:type="gramEnd"/>
            <w:r w:rsidRPr="000F101A">
              <w:rPr>
                <w:rFonts w:ascii="宋体" w:hAnsi="宋体" w:cs="宋体" w:hint="eastAsia"/>
                <w:color w:val="000000"/>
                <w:kern w:val="0"/>
                <w:sz w:val="22"/>
                <w:szCs w:val="22"/>
              </w:rPr>
              <w:t>链接）</w:t>
            </w:r>
          </w:p>
        </w:tc>
      </w:tr>
      <w:tr w:rsidR="000F101A" w:rsidRPr="000F101A" w14:paraId="6CA81E0A" w14:textId="77777777" w:rsidTr="000F101A">
        <w:trPr>
          <w:trHeight w:val="525"/>
        </w:trPr>
        <w:tc>
          <w:tcPr>
            <w:tcW w:w="1320" w:type="dxa"/>
            <w:vMerge/>
            <w:tcBorders>
              <w:top w:val="nil"/>
              <w:left w:val="single" w:sz="8" w:space="0" w:color="auto"/>
              <w:bottom w:val="single" w:sz="8" w:space="0" w:color="000000"/>
              <w:right w:val="single" w:sz="8" w:space="0" w:color="auto"/>
            </w:tcBorders>
            <w:vAlign w:val="center"/>
            <w:hideMark/>
          </w:tcPr>
          <w:p w14:paraId="261D7CE9"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544DC864"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组网模式</w:t>
            </w:r>
          </w:p>
        </w:tc>
        <w:tc>
          <w:tcPr>
            <w:tcW w:w="6804" w:type="dxa"/>
            <w:tcBorders>
              <w:top w:val="nil"/>
              <w:left w:val="nil"/>
              <w:bottom w:val="single" w:sz="8" w:space="0" w:color="auto"/>
              <w:right w:val="single" w:sz="8" w:space="0" w:color="auto"/>
            </w:tcBorders>
            <w:shd w:val="clear" w:color="auto" w:fill="auto"/>
            <w:vAlign w:val="center"/>
            <w:hideMark/>
          </w:tcPr>
          <w:p w14:paraId="470D84B0"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采用瘦AP组网模式，通过控制器实现统一配置和自动软件升级，支持在本期和现有控制器之间实现</w:t>
            </w:r>
            <w:proofErr w:type="gramStart"/>
            <w:r w:rsidRPr="000F101A">
              <w:rPr>
                <w:rFonts w:ascii="宋体" w:hAnsi="宋体" w:cs="宋体" w:hint="eastAsia"/>
                <w:color w:val="000000"/>
                <w:kern w:val="0"/>
                <w:szCs w:val="21"/>
              </w:rPr>
              <w:t>冗余热备切换</w:t>
            </w:r>
            <w:proofErr w:type="gramEnd"/>
            <w:r w:rsidRPr="000F101A">
              <w:rPr>
                <w:rFonts w:ascii="宋体" w:hAnsi="宋体" w:cs="宋体" w:hint="eastAsia"/>
                <w:color w:val="000000"/>
                <w:kern w:val="0"/>
                <w:szCs w:val="21"/>
              </w:rPr>
              <w:t>。</w:t>
            </w:r>
          </w:p>
        </w:tc>
      </w:tr>
      <w:tr w:rsidR="000F101A" w:rsidRPr="000F101A" w14:paraId="547C13AC" w14:textId="77777777" w:rsidTr="000F101A">
        <w:trPr>
          <w:trHeight w:val="300"/>
        </w:trPr>
        <w:tc>
          <w:tcPr>
            <w:tcW w:w="1320" w:type="dxa"/>
            <w:vMerge w:val="restart"/>
            <w:tcBorders>
              <w:top w:val="nil"/>
              <w:left w:val="single" w:sz="8" w:space="0" w:color="auto"/>
              <w:bottom w:val="nil"/>
              <w:right w:val="single" w:sz="8" w:space="0" w:color="auto"/>
            </w:tcBorders>
            <w:shd w:val="clear" w:color="auto" w:fill="auto"/>
            <w:vAlign w:val="center"/>
            <w:hideMark/>
          </w:tcPr>
          <w:p w14:paraId="08955820"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硬件要求及功能</w:t>
            </w:r>
          </w:p>
        </w:tc>
        <w:tc>
          <w:tcPr>
            <w:tcW w:w="2508" w:type="dxa"/>
            <w:tcBorders>
              <w:top w:val="nil"/>
              <w:left w:val="nil"/>
              <w:bottom w:val="single" w:sz="8" w:space="0" w:color="auto"/>
              <w:right w:val="single" w:sz="8" w:space="0" w:color="auto"/>
            </w:tcBorders>
            <w:shd w:val="clear" w:color="auto" w:fill="auto"/>
            <w:vAlign w:val="center"/>
            <w:hideMark/>
          </w:tcPr>
          <w:p w14:paraId="64628C14"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接口</w:t>
            </w:r>
          </w:p>
        </w:tc>
        <w:tc>
          <w:tcPr>
            <w:tcW w:w="6804" w:type="dxa"/>
            <w:tcBorders>
              <w:top w:val="nil"/>
              <w:left w:val="nil"/>
              <w:bottom w:val="single" w:sz="8" w:space="0" w:color="auto"/>
              <w:right w:val="single" w:sz="8" w:space="0" w:color="auto"/>
            </w:tcBorders>
            <w:shd w:val="clear" w:color="auto" w:fill="auto"/>
            <w:vAlign w:val="center"/>
            <w:hideMark/>
          </w:tcPr>
          <w:p w14:paraId="33A4CDE8"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≥1个10/100/1000Mbps(RJ45)。</w:t>
            </w:r>
          </w:p>
        </w:tc>
      </w:tr>
      <w:tr w:rsidR="000F101A" w:rsidRPr="000F101A" w14:paraId="3169F509" w14:textId="77777777" w:rsidTr="000F101A">
        <w:trPr>
          <w:trHeight w:val="300"/>
        </w:trPr>
        <w:tc>
          <w:tcPr>
            <w:tcW w:w="1320" w:type="dxa"/>
            <w:vMerge/>
            <w:tcBorders>
              <w:top w:val="nil"/>
              <w:left w:val="single" w:sz="8" w:space="0" w:color="auto"/>
              <w:bottom w:val="nil"/>
              <w:right w:val="single" w:sz="8" w:space="0" w:color="auto"/>
            </w:tcBorders>
            <w:vAlign w:val="center"/>
            <w:hideMark/>
          </w:tcPr>
          <w:p w14:paraId="370B97E2"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52CE903E"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安装</w:t>
            </w:r>
          </w:p>
        </w:tc>
        <w:tc>
          <w:tcPr>
            <w:tcW w:w="6804" w:type="dxa"/>
            <w:tcBorders>
              <w:top w:val="nil"/>
              <w:left w:val="nil"/>
              <w:bottom w:val="single" w:sz="8" w:space="0" w:color="auto"/>
              <w:right w:val="single" w:sz="8" w:space="0" w:color="auto"/>
            </w:tcBorders>
            <w:shd w:val="clear" w:color="auto" w:fill="auto"/>
            <w:vAlign w:val="center"/>
            <w:hideMark/>
          </w:tcPr>
          <w:p w14:paraId="59807DE1"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支持吸顶或壁挂式安装要求</w:t>
            </w:r>
          </w:p>
        </w:tc>
      </w:tr>
      <w:tr w:rsidR="000F101A" w:rsidRPr="000F101A" w14:paraId="2DAD2C39" w14:textId="77777777" w:rsidTr="000F101A">
        <w:trPr>
          <w:trHeight w:val="300"/>
        </w:trPr>
        <w:tc>
          <w:tcPr>
            <w:tcW w:w="1320" w:type="dxa"/>
            <w:vMerge/>
            <w:tcBorders>
              <w:top w:val="nil"/>
              <w:left w:val="single" w:sz="8" w:space="0" w:color="auto"/>
              <w:bottom w:val="nil"/>
              <w:right w:val="single" w:sz="8" w:space="0" w:color="auto"/>
            </w:tcBorders>
            <w:vAlign w:val="center"/>
            <w:hideMark/>
          </w:tcPr>
          <w:p w14:paraId="48EA1B02"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581AF32B"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MIMO天线</w:t>
            </w:r>
          </w:p>
        </w:tc>
        <w:tc>
          <w:tcPr>
            <w:tcW w:w="6804" w:type="dxa"/>
            <w:tcBorders>
              <w:top w:val="nil"/>
              <w:left w:val="nil"/>
              <w:bottom w:val="single" w:sz="8" w:space="0" w:color="auto"/>
              <w:right w:val="single" w:sz="8" w:space="0" w:color="auto"/>
            </w:tcBorders>
            <w:shd w:val="clear" w:color="auto" w:fill="auto"/>
            <w:vAlign w:val="center"/>
            <w:hideMark/>
          </w:tcPr>
          <w:p w14:paraId="1CEF917D"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内置支持2个空间流（spatial stream）的MIMO天线。</w:t>
            </w:r>
          </w:p>
        </w:tc>
      </w:tr>
      <w:tr w:rsidR="000F101A" w:rsidRPr="000F101A" w14:paraId="6BB7CE76" w14:textId="77777777" w:rsidTr="000F101A">
        <w:trPr>
          <w:trHeight w:val="300"/>
        </w:trPr>
        <w:tc>
          <w:tcPr>
            <w:tcW w:w="1320" w:type="dxa"/>
            <w:vMerge/>
            <w:tcBorders>
              <w:top w:val="nil"/>
              <w:left w:val="single" w:sz="8" w:space="0" w:color="auto"/>
              <w:bottom w:val="nil"/>
              <w:right w:val="single" w:sz="8" w:space="0" w:color="auto"/>
            </w:tcBorders>
            <w:vAlign w:val="center"/>
            <w:hideMark/>
          </w:tcPr>
          <w:p w14:paraId="678648F1"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25A93545"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发射功率</w:t>
            </w:r>
          </w:p>
        </w:tc>
        <w:tc>
          <w:tcPr>
            <w:tcW w:w="6804" w:type="dxa"/>
            <w:tcBorders>
              <w:top w:val="nil"/>
              <w:left w:val="nil"/>
              <w:bottom w:val="single" w:sz="8" w:space="0" w:color="auto"/>
              <w:right w:val="single" w:sz="8" w:space="0" w:color="auto"/>
            </w:tcBorders>
            <w:shd w:val="clear" w:color="auto" w:fill="auto"/>
            <w:vAlign w:val="center"/>
            <w:hideMark/>
          </w:tcPr>
          <w:p w14:paraId="676D6B3C"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≤100毫瓦。</w:t>
            </w:r>
          </w:p>
        </w:tc>
      </w:tr>
      <w:tr w:rsidR="000F101A" w:rsidRPr="000F101A" w14:paraId="25778644" w14:textId="77777777" w:rsidTr="000F101A">
        <w:trPr>
          <w:trHeight w:val="300"/>
        </w:trPr>
        <w:tc>
          <w:tcPr>
            <w:tcW w:w="1320" w:type="dxa"/>
            <w:vMerge/>
            <w:tcBorders>
              <w:top w:val="nil"/>
              <w:left w:val="single" w:sz="8" w:space="0" w:color="auto"/>
              <w:bottom w:val="nil"/>
              <w:right w:val="single" w:sz="8" w:space="0" w:color="auto"/>
            </w:tcBorders>
            <w:vAlign w:val="center"/>
            <w:hideMark/>
          </w:tcPr>
          <w:p w14:paraId="057873C4" w14:textId="77777777" w:rsidR="000F101A" w:rsidRPr="000F101A" w:rsidRDefault="000F101A" w:rsidP="000F101A">
            <w:pPr>
              <w:widowControl/>
              <w:jc w:val="left"/>
              <w:rPr>
                <w:rFonts w:ascii="宋体" w:hAnsi="宋体" w:cs="宋体"/>
                <w:color w:val="000000"/>
                <w:kern w:val="0"/>
                <w:szCs w:val="21"/>
              </w:rPr>
            </w:pPr>
          </w:p>
        </w:tc>
        <w:tc>
          <w:tcPr>
            <w:tcW w:w="2508" w:type="dxa"/>
            <w:vMerge w:val="restart"/>
            <w:tcBorders>
              <w:top w:val="nil"/>
              <w:left w:val="single" w:sz="8" w:space="0" w:color="auto"/>
              <w:bottom w:val="single" w:sz="8" w:space="0" w:color="000000"/>
              <w:right w:val="single" w:sz="8" w:space="0" w:color="auto"/>
            </w:tcBorders>
            <w:shd w:val="clear" w:color="auto" w:fill="auto"/>
            <w:vAlign w:val="center"/>
            <w:hideMark/>
          </w:tcPr>
          <w:p w14:paraId="78FDD315"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电源</w:t>
            </w:r>
          </w:p>
        </w:tc>
        <w:tc>
          <w:tcPr>
            <w:tcW w:w="6804" w:type="dxa"/>
            <w:tcBorders>
              <w:top w:val="nil"/>
              <w:left w:val="nil"/>
              <w:bottom w:val="single" w:sz="8" w:space="0" w:color="auto"/>
              <w:right w:val="single" w:sz="8" w:space="0" w:color="auto"/>
            </w:tcBorders>
            <w:shd w:val="clear" w:color="auto" w:fill="auto"/>
            <w:vAlign w:val="center"/>
            <w:hideMark/>
          </w:tcPr>
          <w:p w14:paraId="3C97C544"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支持标准802.3af或兼容 802.3at 供电，并支持外部供电。</w:t>
            </w:r>
          </w:p>
        </w:tc>
      </w:tr>
      <w:tr w:rsidR="000F101A" w:rsidRPr="000F101A" w14:paraId="3B032B54" w14:textId="77777777" w:rsidTr="000F101A">
        <w:trPr>
          <w:trHeight w:val="525"/>
        </w:trPr>
        <w:tc>
          <w:tcPr>
            <w:tcW w:w="1320" w:type="dxa"/>
            <w:vMerge/>
            <w:tcBorders>
              <w:top w:val="nil"/>
              <w:left w:val="single" w:sz="8" w:space="0" w:color="auto"/>
              <w:bottom w:val="nil"/>
              <w:right w:val="single" w:sz="8" w:space="0" w:color="auto"/>
            </w:tcBorders>
            <w:vAlign w:val="center"/>
            <w:hideMark/>
          </w:tcPr>
          <w:p w14:paraId="756699E5" w14:textId="77777777" w:rsidR="000F101A" w:rsidRPr="000F101A" w:rsidRDefault="000F101A" w:rsidP="000F101A">
            <w:pPr>
              <w:widowControl/>
              <w:jc w:val="left"/>
              <w:rPr>
                <w:rFonts w:ascii="宋体" w:hAnsi="宋体" w:cs="宋体"/>
                <w:color w:val="000000"/>
                <w:kern w:val="0"/>
                <w:szCs w:val="21"/>
              </w:rPr>
            </w:pPr>
          </w:p>
        </w:tc>
        <w:tc>
          <w:tcPr>
            <w:tcW w:w="2508" w:type="dxa"/>
            <w:vMerge/>
            <w:tcBorders>
              <w:top w:val="nil"/>
              <w:left w:val="single" w:sz="8" w:space="0" w:color="auto"/>
              <w:bottom w:val="single" w:sz="8" w:space="0" w:color="000000"/>
              <w:right w:val="single" w:sz="8" w:space="0" w:color="auto"/>
            </w:tcBorders>
            <w:vAlign w:val="center"/>
            <w:hideMark/>
          </w:tcPr>
          <w:p w14:paraId="7C2AD30F" w14:textId="77777777" w:rsidR="000F101A" w:rsidRPr="000F101A" w:rsidRDefault="000F101A" w:rsidP="000F101A">
            <w:pPr>
              <w:widowControl/>
              <w:jc w:val="left"/>
              <w:rPr>
                <w:rFonts w:ascii="宋体" w:hAnsi="宋体" w:cs="宋体"/>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hideMark/>
          </w:tcPr>
          <w:p w14:paraId="11EFE3CF"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在标准POE/POE+供电模式下，可以完全驱动2个独立无线模块，实现在同一时间和同一频段下两个发送空间流满速率工作。</w:t>
            </w:r>
          </w:p>
        </w:tc>
      </w:tr>
      <w:tr w:rsidR="000F101A" w:rsidRPr="000F101A" w14:paraId="19CC0AB0" w14:textId="77777777" w:rsidTr="000F101A">
        <w:trPr>
          <w:trHeight w:val="525"/>
        </w:trPr>
        <w:tc>
          <w:tcPr>
            <w:tcW w:w="1320" w:type="dxa"/>
            <w:vMerge/>
            <w:tcBorders>
              <w:top w:val="nil"/>
              <w:left w:val="single" w:sz="8" w:space="0" w:color="auto"/>
              <w:bottom w:val="nil"/>
              <w:right w:val="single" w:sz="8" w:space="0" w:color="auto"/>
            </w:tcBorders>
            <w:vAlign w:val="center"/>
            <w:hideMark/>
          </w:tcPr>
          <w:p w14:paraId="03A21906"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7CA6B70B"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射频优化</w:t>
            </w:r>
          </w:p>
        </w:tc>
        <w:tc>
          <w:tcPr>
            <w:tcW w:w="6804" w:type="dxa"/>
            <w:tcBorders>
              <w:top w:val="nil"/>
              <w:left w:val="nil"/>
              <w:bottom w:val="single" w:sz="8" w:space="0" w:color="auto"/>
              <w:right w:val="single" w:sz="8" w:space="0" w:color="auto"/>
            </w:tcBorders>
            <w:shd w:val="clear" w:color="auto" w:fill="auto"/>
            <w:vAlign w:val="center"/>
            <w:hideMark/>
          </w:tcPr>
          <w:p w14:paraId="22C92639"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支持智能射频优化技术，能够根据终端频段支持能力、信号强度、信道忙闲、干扰程度等因素对无线连接进行动态优化。</w:t>
            </w:r>
          </w:p>
        </w:tc>
      </w:tr>
      <w:tr w:rsidR="000F101A" w:rsidRPr="000F101A" w14:paraId="49A056B0" w14:textId="77777777" w:rsidTr="000F101A">
        <w:trPr>
          <w:trHeight w:val="525"/>
        </w:trPr>
        <w:tc>
          <w:tcPr>
            <w:tcW w:w="1320" w:type="dxa"/>
            <w:vMerge/>
            <w:tcBorders>
              <w:top w:val="nil"/>
              <w:left w:val="single" w:sz="8" w:space="0" w:color="auto"/>
              <w:bottom w:val="nil"/>
              <w:right w:val="single" w:sz="8" w:space="0" w:color="auto"/>
            </w:tcBorders>
            <w:vAlign w:val="center"/>
            <w:hideMark/>
          </w:tcPr>
          <w:p w14:paraId="43C2BB55"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20998AF7"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抗干扰性</w:t>
            </w:r>
          </w:p>
        </w:tc>
        <w:tc>
          <w:tcPr>
            <w:tcW w:w="6804" w:type="dxa"/>
            <w:tcBorders>
              <w:top w:val="nil"/>
              <w:left w:val="nil"/>
              <w:bottom w:val="single" w:sz="8" w:space="0" w:color="auto"/>
              <w:right w:val="single" w:sz="8" w:space="0" w:color="auto"/>
            </w:tcBorders>
            <w:shd w:val="clear" w:color="auto" w:fill="auto"/>
            <w:vAlign w:val="center"/>
            <w:hideMark/>
          </w:tcPr>
          <w:p w14:paraId="3D74EC77"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支持3G/4G基站无线干扰过滤功能，能够与3G/4G天线在相同位置共存，并有效规避3G/4G信号干扰。</w:t>
            </w:r>
          </w:p>
        </w:tc>
      </w:tr>
      <w:tr w:rsidR="000F101A" w:rsidRPr="000F101A" w14:paraId="57BB2206" w14:textId="77777777" w:rsidTr="000F101A">
        <w:trPr>
          <w:trHeight w:val="780"/>
        </w:trPr>
        <w:tc>
          <w:tcPr>
            <w:tcW w:w="1320" w:type="dxa"/>
            <w:vMerge/>
            <w:tcBorders>
              <w:top w:val="nil"/>
              <w:left w:val="single" w:sz="8" w:space="0" w:color="auto"/>
              <w:bottom w:val="nil"/>
              <w:right w:val="single" w:sz="8" w:space="0" w:color="auto"/>
            </w:tcBorders>
            <w:vAlign w:val="center"/>
            <w:hideMark/>
          </w:tcPr>
          <w:p w14:paraId="272A8664"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257265C0"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远程组网</w:t>
            </w:r>
          </w:p>
        </w:tc>
        <w:tc>
          <w:tcPr>
            <w:tcW w:w="6804" w:type="dxa"/>
            <w:tcBorders>
              <w:top w:val="nil"/>
              <w:left w:val="nil"/>
              <w:bottom w:val="single" w:sz="8" w:space="0" w:color="auto"/>
              <w:right w:val="single" w:sz="8" w:space="0" w:color="auto"/>
            </w:tcBorders>
            <w:shd w:val="clear" w:color="auto" w:fill="auto"/>
            <w:vAlign w:val="center"/>
            <w:hideMark/>
          </w:tcPr>
          <w:p w14:paraId="30B62BCD"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在现有已发布的版本下，具备远程组网技术，能够在AP与控制器之间自动注册到控制器上，AP与控制器间的通讯必须是加密的，实现无线网络跨越互联网的远程部署。</w:t>
            </w:r>
          </w:p>
        </w:tc>
      </w:tr>
      <w:tr w:rsidR="000F101A" w:rsidRPr="000F101A" w14:paraId="1AD321BD" w14:textId="77777777" w:rsidTr="000F101A">
        <w:trPr>
          <w:trHeight w:val="525"/>
        </w:trPr>
        <w:tc>
          <w:tcPr>
            <w:tcW w:w="1320" w:type="dxa"/>
            <w:vMerge/>
            <w:tcBorders>
              <w:top w:val="nil"/>
              <w:left w:val="single" w:sz="8" w:space="0" w:color="auto"/>
              <w:bottom w:val="nil"/>
              <w:right w:val="single" w:sz="8" w:space="0" w:color="auto"/>
            </w:tcBorders>
            <w:vAlign w:val="center"/>
            <w:hideMark/>
          </w:tcPr>
          <w:p w14:paraId="4115361E"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65C9F2FD"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Mesh组网</w:t>
            </w:r>
          </w:p>
        </w:tc>
        <w:tc>
          <w:tcPr>
            <w:tcW w:w="6804" w:type="dxa"/>
            <w:tcBorders>
              <w:top w:val="nil"/>
              <w:left w:val="nil"/>
              <w:bottom w:val="single" w:sz="8" w:space="0" w:color="auto"/>
              <w:right w:val="single" w:sz="8" w:space="0" w:color="auto"/>
            </w:tcBorders>
            <w:shd w:val="clear" w:color="auto" w:fill="auto"/>
            <w:vAlign w:val="center"/>
            <w:hideMark/>
          </w:tcPr>
          <w:p w14:paraId="0F7BC8CD"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在现有已发布的版本下，具备无线Mesh组网技术，能够通过AP之间的Mesh链路实现无线网络的扩展。</w:t>
            </w:r>
          </w:p>
        </w:tc>
      </w:tr>
      <w:tr w:rsidR="000F101A" w:rsidRPr="000F101A" w14:paraId="772928FA" w14:textId="77777777" w:rsidTr="000F101A">
        <w:trPr>
          <w:trHeight w:val="300"/>
        </w:trPr>
        <w:tc>
          <w:tcPr>
            <w:tcW w:w="1320" w:type="dxa"/>
            <w:vMerge/>
            <w:tcBorders>
              <w:top w:val="nil"/>
              <w:left w:val="single" w:sz="8" w:space="0" w:color="auto"/>
              <w:bottom w:val="nil"/>
              <w:right w:val="single" w:sz="8" w:space="0" w:color="auto"/>
            </w:tcBorders>
            <w:vAlign w:val="center"/>
            <w:hideMark/>
          </w:tcPr>
          <w:p w14:paraId="30C20B28"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1F32B98D"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IPv6支持</w:t>
            </w:r>
          </w:p>
        </w:tc>
        <w:tc>
          <w:tcPr>
            <w:tcW w:w="6804" w:type="dxa"/>
            <w:tcBorders>
              <w:top w:val="nil"/>
              <w:left w:val="nil"/>
              <w:bottom w:val="single" w:sz="8" w:space="0" w:color="auto"/>
              <w:right w:val="single" w:sz="8" w:space="0" w:color="auto"/>
            </w:tcBorders>
            <w:shd w:val="clear" w:color="auto" w:fill="auto"/>
            <w:vAlign w:val="center"/>
            <w:hideMark/>
          </w:tcPr>
          <w:p w14:paraId="78051CA7"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支持IPv6的二层透传；支持IPV4/IPV6双</w:t>
            </w:r>
            <w:proofErr w:type="gramStart"/>
            <w:r w:rsidRPr="000F101A">
              <w:rPr>
                <w:rFonts w:ascii="宋体" w:hAnsi="宋体" w:cs="宋体" w:hint="eastAsia"/>
                <w:color w:val="000000"/>
                <w:kern w:val="0"/>
                <w:szCs w:val="21"/>
              </w:rPr>
              <w:t>栈</w:t>
            </w:r>
            <w:proofErr w:type="gramEnd"/>
            <w:r w:rsidRPr="000F101A">
              <w:rPr>
                <w:rFonts w:ascii="宋体" w:hAnsi="宋体" w:cs="宋体" w:hint="eastAsia"/>
                <w:color w:val="000000"/>
                <w:kern w:val="0"/>
                <w:szCs w:val="21"/>
              </w:rPr>
              <w:t>工作模式。</w:t>
            </w:r>
          </w:p>
        </w:tc>
      </w:tr>
      <w:tr w:rsidR="000F101A" w:rsidRPr="000F101A" w14:paraId="3672489B" w14:textId="77777777" w:rsidTr="000F101A">
        <w:trPr>
          <w:trHeight w:val="300"/>
        </w:trPr>
        <w:tc>
          <w:tcPr>
            <w:tcW w:w="1320" w:type="dxa"/>
            <w:vMerge/>
            <w:tcBorders>
              <w:top w:val="nil"/>
              <w:left w:val="single" w:sz="8" w:space="0" w:color="auto"/>
              <w:bottom w:val="nil"/>
              <w:right w:val="single" w:sz="8" w:space="0" w:color="auto"/>
            </w:tcBorders>
            <w:vAlign w:val="center"/>
            <w:hideMark/>
          </w:tcPr>
          <w:p w14:paraId="0115F7D5" w14:textId="77777777" w:rsidR="000F101A" w:rsidRPr="000F101A" w:rsidRDefault="000F101A" w:rsidP="000F101A">
            <w:pPr>
              <w:widowControl/>
              <w:jc w:val="left"/>
              <w:rPr>
                <w:rFonts w:ascii="宋体" w:hAnsi="宋体" w:cs="宋体"/>
                <w:color w:val="000000"/>
                <w:kern w:val="0"/>
                <w:szCs w:val="21"/>
              </w:rPr>
            </w:pPr>
          </w:p>
        </w:tc>
        <w:tc>
          <w:tcPr>
            <w:tcW w:w="2508" w:type="dxa"/>
            <w:tcBorders>
              <w:top w:val="nil"/>
              <w:left w:val="nil"/>
              <w:bottom w:val="single" w:sz="8" w:space="0" w:color="auto"/>
              <w:right w:val="single" w:sz="8" w:space="0" w:color="auto"/>
            </w:tcBorders>
            <w:shd w:val="clear" w:color="auto" w:fill="auto"/>
            <w:vAlign w:val="center"/>
            <w:hideMark/>
          </w:tcPr>
          <w:p w14:paraId="42D16758" w14:textId="77777777" w:rsidR="000F101A" w:rsidRPr="000F101A" w:rsidRDefault="000F101A" w:rsidP="000F101A">
            <w:pPr>
              <w:widowControl/>
              <w:jc w:val="center"/>
              <w:rPr>
                <w:rFonts w:ascii="宋体" w:hAnsi="宋体" w:cs="宋体" w:hint="eastAsia"/>
                <w:color w:val="000000"/>
                <w:kern w:val="0"/>
                <w:szCs w:val="21"/>
              </w:rPr>
            </w:pPr>
            <w:r w:rsidRPr="000F101A">
              <w:rPr>
                <w:rFonts w:ascii="宋体" w:hAnsi="宋体" w:cs="宋体" w:hint="eastAsia"/>
                <w:color w:val="000000"/>
                <w:kern w:val="0"/>
                <w:szCs w:val="21"/>
              </w:rPr>
              <w:t>SSID支持</w:t>
            </w:r>
          </w:p>
        </w:tc>
        <w:tc>
          <w:tcPr>
            <w:tcW w:w="6804" w:type="dxa"/>
            <w:tcBorders>
              <w:top w:val="nil"/>
              <w:left w:val="nil"/>
              <w:bottom w:val="single" w:sz="8" w:space="0" w:color="auto"/>
              <w:right w:val="single" w:sz="8" w:space="0" w:color="auto"/>
            </w:tcBorders>
            <w:shd w:val="clear" w:color="auto" w:fill="auto"/>
            <w:vAlign w:val="center"/>
            <w:hideMark/>
          </w:tcPr>
          <w:p w14:paraId="767660F3" w14:textId="77777777" w:rsidR="000F101A" w:rsidRPr="000F101A" w:rsidRDefault="000F101A" w:rsidP="000F101A">
            <w:pPr>
              <w:widowControl/>
              <w:jc w:val="left"/>
              <w:rPr>
                <w:rFonts w:ascii="宋体" w:hAnsi="宋体" w:cs="宋体" w:hint="eastAsia"/>
                <w:color w:val="000000"/>
                <w:kern w:val="0"/>
                <w:szCs w:val="21"/>
              </w:rPr>
            </w:pPr>
            <w:r w:rsidRPr="000F101A">
              <w:rPr>
                <w:rFonts w:ascii="宋体" w:hAnsi="宋体" w:cs="宋体" w:hint="eastAsia"/>
                <w:color w:val="000000"/>
                <w:kern w:val="0"/>
                <w:szCs w:val="21"/>
              </w:rPr>
              <w:t>支持≥16个SSID。</w:t>
            </w:r>
          </w:p>
        </w:tc>
      </w:tr>
      <w:tr w:rsidR="000F101A" w:rsidRPr="000F101A" w14:paraId="055E324D" w14:textId="77777777" w:rsidTr="000F101A">
        <w:trPr>
          <w:trHeight w:val="54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845BD" w14:textId="77777777" w:rsidR="000F101A" w:rsidRPr="000F101A" w:rsidRDefault="000F101A" w:rsidP="000F101A">
            <w:pPr>
              <w:widowControl/>
              <w:jc w:val="center"/>
              <w:rPr>
                <w:rFonts w:ascii="宋体" w:hAnsi="宋体" w:cs="宋体" w:hint="eastAsia"/>
                <w:color w:val="000000"/>
                <w:kern w:val="0"/>
                <w:sz w:val="22"/>
                <w:szCs w:val="22"/>
              </w:rPr>
            </w:pPr>
            <w:r w:rsidRPr="000F101A">
              <w:rPr>
                <w:rFonts w:ascii="宋体" w:hAnsi="宋体" w:cs="宋体" w:hint="eastAsia"/>
                <w:color w:val="000000"/>
                <w:kern w:val="0"/>
                <w:sz w:val="22"/>
                <w:szCs w:val="22"/>
              </w:rPr>
              <w:t>证书</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14:paraId="2A783EED" w14:textId="77777777" w:rsidR="000F101A" w:rsidRPr="000F101A" w:rsidRDefault="000F101A" w:rsidP="000F101A">
            <w:pPr>
              <w:widowControl/>
              <w:jc w:val="center"/>
              <w:rPr>
                <w:rFonts w:ascii="宋体" w:hAnsi="宋体" w:cs="宋体" w:hint="eastAsia"/>
                <w:color w:val="000000"/>
                <w:kern w:val="0"/>
                <w:sz w:val="22"/>
                <w:szCs w:val="22"/>
              </w:rPr>
            </w:pPr>
            <w:r w:rsidRPr="000F101A">
              <w:rPr>
                <w:rFonts w:ascii="宋体" w:hAnsi="宋体" w:cs="宋体" w:hint="eastAsia"/>
                <w:color w:val="000000"/>
                <w:kern w:val="0"/>
                <w:sz w:val="22"/>
                <w:szCs w:val="22"/>
              </w:rPr>
              <w:t>证书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212C6B7" w14:textId="77777777" w:rsidR="000F101A" w:rsidRPr="000F101A" w:rsidRDefault="000F101A" w:rsidP="000F101A">
            <w:pPr>
              <w:widowControl/>
              <w:jc w:val="left"/>
              <w:rPr>
                <w:rFonts w:ascii="宋体" w:hAnsi="宋体" w:cs="宋体" w:hint="eastAsia"/>
                <w:color w:val="000000"/>
                <w:kern w:val="0"/>
                <w:sz w:val="22"/>
                <w:szCs w:val="22"/>
              </w:rPr>
            </w:pPr>
            <w:r w:rsidRPr="000F101A">
              <w:rPr>
                <w:rFonts w:ascii="宋体" w:hAnsi="宋体" w:cs="宋体" w:hint="eastAsia"/>
                <w:color w:val="000000"/>
                <w:kern w:val="0"/>
                <w:sz w:val="22"/>
                <w:szCs w:val="22"/>
              </w:rPr>
              <w:t>★提供无委会认证证书，并可以在http://www.srrc.org.cn/查询到</w:t>
            </w:r>
          </w:p>
        </w:tc>
      </w:tr>
      <w:tr w:rsidR="000F101A" w:rsidRPr="000F101A" w14:paraId="19934CAF" w14:textId="77777777" w:rsidTr="000F101A">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9BC62F5" w14:textId="77777777" w:rsidR="000F101A" w:rsidRPr="000F101A" w:rsidRDefault="000F101A" w:rsidP="000F101A">
            <w:pPr>
              <w:widowControl/>
              <w:jc w:val="center"/>
              <w:rPr>
                <w:rFonts w:ascii="宋体" w:hAnsi="宋体" w:cs="宋体" w:hint="eastAsia"/>
                <w:color w:val="000000"/>
                <w:kern w:val="0"/>
                <w:sz w:val="22"/>
                <w:szCs w:val="22"/>
              </w:rPr>
            </w:pPr>
            <w:r w:rsidRPr="000F101A">
              <w:rPr>
                <w:rFonts w:ascii="宋体" w:hAnsi="宋体" w:cs="宋体" w:hint="eastAsia"/>
                <w:color w:val="000000"/>
                <w:kern w:val="0"/>
                <w:sz w:val="22"/>
                <w:szCs w:val="22"/>
              </w:rPr>
              <w:t>售后服务</w:t>
            </w:r>
          </w:p>
        </w:tc>
        <w:tc>
          <w:tcPr>
            <w:tcW w:w="2508" w:type="dxa"/>
            <w:tcBorders>
              <w:top w:val="nil"/>
              <w:left w:val="nil"/>
              <w:bottom w:val="single" w:sz="4" w:space="0" w:color="auto"/>
              <w:right w:val="single" w:sz="4" w:space="0" w:color="auto"/>
            </w:tcBorders>
            <w:shd w:val="clear" w:color="auto" w:fill="auto"/>
            <w:vAlign w:val="center"/>
            <w:hideMark/>
          </w:tcPr>
          <w:p w14:paraId="1B2D0036" w14:textId="77777777" w:rsidR="000F101A" w:rsidRPr="000F101A" w:rsidRDefault="000F101A" w:rsidP="000F101A">
            <w:pPr>
              <w:widowControl/>
              <w:jc w:val="center"/>
              <w:rPr>
                <w:rFonts w:ascii="宋体" w:hAnsi="宋体" w:cs="宋体" w:hint="eastAsia"/>
                <w:color w:val="000000"/>
                <w:kern w:val="0"/>
                <w:sz w:val="22"/>
                <w:szCs w:val="22"/>
              </w:rPr>
            </w:pPr>
            <w:r w:rsidRPr="000F101A">
              <w:rPr>
                <w:rFonts w:ascii="宋体" w:hAnsi="宋体" w:cs="宋体" w:hint="eastAsia"/>
                <w:color w:val="000000"/>
                <w:kern w:val="0"/>
                <w:sz w:val="22"/>
                <w:szCs w:val="22"/>
              </w:rPr>
              <w:t>硬件质保</w:t>
            </w:r>
          </w:p>
        </w:tc>
        <w:tc>
          <w:tcPr>
            <w:tcW w:w="6804" w:type="dxa"/>
            <w:tcBorders>
              <w:top w:val="nil"/>
              <w:left w:val="nil"/>
              <w:bottom w:val="single" w:sz="4" w:space="0" w:color="auto"/>
              <w:right w:val="single" w:sz="4" w:space="0" w:color="auto"/>
            </w:tcBorders>
            <w:shd w:val="clear" w:color="auto" w:fill="auto"/>
            <w:vAlign w:val="center"/>
            <w:hideMark/>
          </w:tcPr>
          <w:p w14:paraId="286DDBBB" w14:textId="77777777" w:rsidR="000F101A" w:rsidRPr="000F101A" w:rsidRDefault="000F101A" w:rsidP="000F101A">
            <w:pPr>
              <w:widowControl/>
              <w:jc w:val="left"/>
              <w:rPr>
                <w:rFonts w:ascii="宋体" w:hAnsi="宋体" w:cs="宋体" w:hint="eastAsia"/>
                <w:color w:val="000000"/>
                <w:kern w:val="0"/>
                <w:sz w:val="22"/>
                <w:szCs w:val="22"/>
              </w:rPr>
            </w:pPr>
            <w:r w:rsidRPr="000F101A">
              <w:rPr>
                <w:rFonts w:ascii="宋体" w:hAnsi="宋体" w:cs="宋体" w:hint="eastAsia"/>
                <w:color w:val="000000"/>
                <w:kern w:val="0"/>
                <w:sz w:val="22"/>
                <w:szCs w:val="22"/>
              </w:rPr>
              <w:t>★提供原厂有限终身（产品停产后五年内）质保</w:t>
            </w:r>
          </w:p>
        </w:tc>
      </w:tr>
    </w:tbl>
    <w:p w14:paraId="1F389189" w14:textId="77777777" w:rsidR="000407F4" w:rsidRPr="000F101A" w:rsidRDefault="000407F4" w:rsidP="00FB6732">
      <w:pPr>
        <w:jc w:val="center"/>
        <w:rPr>
          <w:rFonts w:ascii="仿宋" w:eastAsia="仿宋" w:hAnsi="仿宋"/>
          <w:b/>
          <w:sz w:val="32"/>
        </w:rPr>
      </w:pPr>
    </w:p>
    <w:p w14:paraId="5833F5A8" w14:textId="77777777" w:rsidR="000407F4" w:rsidRPr="000407F4" w:rsidRDefault="000407F4" w:rsidP="00FB6732">
      <w:pPr>
        <w:jc w:val="center"/>
        <w:rPr>
          <w:rFonts w:ascii="仿宋" w:eastAsia="仿宋" w:hAnsi="仿宋"/>
          <w:b/>
          <w:sz w:val="32"/>
        </w:rPr>
      </w:pPr>
    </w:p>
    <w:sectPr w:rsidR="000407F4" w:rsidRPr="000407F4" w:rsidSect="00FB6732">
      <w:pgSz w:w="11906" w:h="16838" w:code="9"/>
      <w:pgMar w:top="1400" w:right="567" w:bottom="1304" w:left="567" w:header="907" w:footer="90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1975" w14:textId="77777777" w:rsidR="007E0738" w:rsidRDefault="007E0738">
      <w:r>
        <w:separator/>
      </w:r>
    </w:p>
  </w:endnote>
  <w:endnote w:type="continuationSeparator" w:id="0">
    <w:p w14:paraId="0FB422FC" w14:textId="77777777" w:rsidR="007E0738" w:rsidRDefault="007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E495B" w14:textId="77777777" w:rsidR="007E0738" w:rsidRDefault="007E0738">
      <w:r>
        <w:separator/>
      </w:r>
    </w:p>
  </w:footnote>
  <w:footnote w:type="continuationSeparator" w:id="0">
    <w:p w14:paraId="4F327677" w14:textId="77777777" w:rsidR="007E0738" w:rsidRDefault="007E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24157"/>
    <w:multiLevelType w:val="hybridMultilevel"/>
    <w:tmpl w:val="EFFE6604"/>
    <w:lvl w:ilvl="0" w:tplc="0409000B">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2" w15:restartNumberingAfterBreak="0">
    <w:nsid w:val="091A568A"/>
    <w:multiLevelType w:val="hybridMultilevel"/>
    <w:tmpl w:val="F3AEFC4C"/>
    <w:lvl w:ilvl="0" w:tplc="80D8422E">
      <w:start w:val="1"/>
      <w:numFmt w:val="decimal"/>
      <w:lvlText w:val="%1."/>
      <w:lvlJc w:val="left"/>
      <w:pPr>
        <w:ind w:left="2010" w:hanging="450"/>
      </w:pPr>
      <w:rPr>
        <w:rFonts w:ascii="仿宋" w:eastAsia="仿宋" w:hAnsi="仿宋" w:hint="default"/>
        <w:b/>
        <w:color w:val="auto"/>
        <w:sz w:val="32"/>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3" w15:restartNumberingAfterBreak="0">
    <w:nsid w:val="09360A22"/>
    <w:multiLevelType w:val="hybridMultilevel"/>
    <w:tmpl w:val="C7EAF300"/>
    <w:lvl w:ilvl="0" w:tplc="04090001">
      <w:start w:val="1"/>
      <w:numFmt w:val="bullet"/>
      <w:lvlText w:val=""/>
      <w:lvlJc w:val="left"/>
      <w:pPr>
        <w:ind w:left="1317" w:hanging="420"/>
      </w:pPr>
      <w:rPr>
        <w:rFonts w:ascii="Wingdings" w:hAnsi="Wingdings" w:hint="default"/>
      </w:rPr>
    </w:lvl>
    <w:lvl w:ilvl="1" w:tplc="04090003" w:tentative="1">
      <w:start w:val="1"/>
      <w:numFmt w:val="bullet"/>
      <w:lvlText w:val=""/>
      <w:lvlJc w:val="left"/>
      <w:pPr>
        <w:ind w:left="1737" w:hanging="420"/>
      </w:pPr>
      <w:rPr>
        <w:rFonts w:ascii="Wingdings" w:hAnsi="Wingdings" w:hint="default"/>
      </w:rPr>
    </w:lvl>
    <w:lvl w:ilvl="2" w:tplc="04090005"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3" w:tentative="1">
      <w:start w:val="1"/>
      <w:numFmt w:val="bullet"/>
      <w:lvlText w:val=""/>
      <w:lvlJc w:val="left"/>
      <w:pPr>
        <w:ind w:left="2997" w:hanging="420"/>
      </w:pPr>
      <w:rPr>
        <w:rFonts w:ascii="Wingdings" w:hAnsi="Wingdings" w:hint="default"/>
      </w:rPr>
    </w:lvl>
    <w:lvl w:ilvl="5" w:tplc="04090005"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3" w:tentative="1">
      <w:start w:val="1"/>
      <w:numFmt w:val="bullet"/>
      <w:lvlText w:val=""/>
      <w:lvlJc w:val="left"/>
      <w:pPr>
        <w:ind w:left="4257" w:hanging="420"/>
      </w:pPr>
      <w:rPr>
        <w:rFonts w:ascii="Wingdings" w:hAnsi="Wingdings" w:hint="default"/>
      </w:rPr>
    </w:lvl>
    <w:lvl w:ilvl="8" w:tplc="04090005" w:tentative="1">
      <w:start w:val="1"/>
      <w:numFmt w:val="bullet"/>
      <w:lvlText w:val=""/>
      <w:lvlJc w:val="left"/>
      <w:pPr>
        <w:ind w:left="4677" w:hanging="420"/>
      </w:pPr>
      <w:rPr>
        <w:rFonts w:ascii="Wingdings" w:hAnsi="Wingdings" w:hint="default"/>
      </w:rPr>
    </w:lvl>
  </w:abstractNum>
  <w:abstractNum w:abstractNumId="4" w15:restartNumberingAfterBreak="0">
    <w:nsid w:val="0CCE7610"/>
    <w:multiLevelType w:val="hybridMultilevel"/>
    <w:tmpl w:val="12EA04BE"/>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0B5817"/>
    <w:multiLevelType w:val="hybridMultilevel"/>
    <w:tmpl w:val="B4300382"/>
    <w:lvl w:ilvl="0" w:tplc="687E0C6C">
      <w:start w:val="1"/>
      <w:numFmt w:val="decimal"/>
      <w:lvlText w:val="%1."/>
      <w:lvlJc w:val="left"/>
      <w:pPr>
        <w:ind w:left="78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30C403C"/>
    <w:multiLevelType w:val="hybridMultilevel"/>
    <w:tmpl w:val="D91A5C5C"/>
    <w:lvl w:ilvl="0" w:tplc="B0F2DA5E">
      <w:start w:val="1"/>
      <w:numFmt w:val="decimal"/>
      <w:lvlText w:val="%1."/>
      <w:lvlJc w:val="left"/>
      <w:pPr>
        <w:ind w:left="149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7812D95"/>
    <w:multiLevelType w:val="hybridMultilevel"/>
    <w:tmpl w:val="F3DE3BF0"/>
    <w:lvl w:ilvl="0" w:tplc="FFFFFFFF">
      <w:start w:val="1"/>
      <w:numFmt w:val="bullet"/>
      <w:lvlText w:val=""/>
      <w:lvlJc w:val="left"/>
      <w:pPr>
        <w:tabs>
          <w:tab w:val="num" w:pos="1320"/>
        </w:tabs>
        <w:ind w:left="132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31D858CE"/>
    <w:multiLevelType w:val="hybridMultilevel"/>
    <w:tmpl w:val="474244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286011C"/>
    <w:multiLevelType w:val="multilevel"/>
    <w:tmpl w:val="3F02B5AA"/>
    <w:lvl w:ilvl="0">
      <w:start w:val="1"/>
      <w:numFmt w:val="decimal"/>
      <w:pStyle w:val="1"/>
      <w:isLgl/>
      <w:lvlText w:val="%1"/>
      <w:lvlJc w:val="left"/>
      <w:pPr>
        <w:tabs>
          <w:tab w:val="num" w:pos="0"/>
        </w:tabs>
        <w:ind w:left="0" w:firstLine="0"/>
      </w:pPr>
      <w:rPr>
        <w:rFonts w:hint="eastAsia"/>
      </w:rPr>
    </w:lvl>
    <w:lvl w:ilvl="1">
      <w:start w:val="1"/>
      <w:numFmt w:val="decimal"/>
      <w:pStyle w:val="2"/>
      <w:isLgl/>
      <w:lvlText w:val="%1.%2"/>
      <w:lvlJc w:val="left"/>
      <w:pPr>
        <w:tabs>
          <w:tab w:val="num" w:pos="0"/>
        </w:tabs>
        <w:ind w:left="0" w:firstLine="0"/>
      </w:pPr>
      <w:rPr>
        <w:rFonts w:hint="eastAsia"/>
      </w:rPr>
    </w:lvl>
    <w:lvl w:ilvl="2">
      <w:start w:val="1"/>
      <w:numFmt w:val="decimal"/>
      <w:lvlRestart w:val="1"/>
      <w:pStyle w:val="3"/>
      <w:isLgl/>
      <w:lvlText w:val="%1.%2.%3"/>
      <w:lvlJc w:val="left"/>
      <w:pPr>
        <w:tabs>
          <w:tab w:val="num" w:pos="0"/>
        </w:tabs>
        <w:ind w:left="0" w:firstLine="0"/>
      </w:pPr>
      <w:rPr>
        <w:rFonts w:hint="eastAsia"/>
      </w:rPr>
    </w:lvl>
    <w:lvl w:ilvl="3">
      <w:start w:val="1"/>
      <w:numFmt w:val="decimal"/>
      <w:pStyle w:val="4"/>
      <w:lvlText w:val="%1.%2.2.%4"/>
      <w:lvlJc w:val="left"/>
      <w:pPr>
        <w:tabs>
          <w:tab w:val="num" w:pos="1050"/>
        </w:tabs>
        <w:ind w:left="1050" w:firstLine="0"/>
      </w:pPr>
      <w:rPr>
        <w:rFonts w:hint="eastAsia"/>
      </w:rPr>
    </w:lvl>
    <w:lvl w:ilvl="4">
      <w:start w:val="1"/>
      <w:numFmt w:val="decimal"/>
      <w:pStyle w:val="5"/>
      <w:lvlText w:val="%1.%2.%3.%4.%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2160"/>
        </w:tabs>
        <w:ind w:left="2160" w:firstLine="0"/>
      </w:pPr>
      <w:rPr>
        <w:rFonts w:hint="eastAsia"/>
      </w:rPr>
    </w:lvl>
  </w:abstractNum>
  <w:abstractNum w:abstractNumId="10" w15:restartNumberingAfterBreak="0">
    <w:nsid w:val="36FE72F1"/>
    <w:multiLevelType w:val="hybridMultilevel"/>
    <w:tmpl w:val="68A63494"/>
    <w:lvl w:ilvl="0" w:tplc="3620B5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875C15"/>
    <w:multiLevelType w:val="multilevel"/>
    <w:tmpl w:val="B080B53C"/>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2"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4386462"/>
    <w:multiLevelType w:val="hybridMultilevel"/>
    <w:tmpl w:val="9C4EF10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A555AB0"/>
    <w:multiLevelType w:val="hybridMultilevel"/>
    <w:tmpl w:val="D930AA32"/>
    <w:lvl w:ilvl="0" w:tplc="06D202D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984DEC"/>
    <w:multiLevelType w:val="multilevel"/>
    <w:tmpl w:val="00000000"/>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3D7388"/>
    <w:multiLevelType w:val="hybridMultilevel"/>
    <w:tmpl w:val="3690A64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15:restartNumberingAfterBreak="0">
    <w:nsid w:val="57B63CB3"/>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E287F42"/>
    <w:multiLevelType w:val="hybridMultilevel"/>
    <w:tmpl w:val="8B2E04BC"/>
    <w:lvl w:ilvl="0" w:tplc="04090001">
      <w:start w:val="1"/>
      <w:numFmt w:val="bullet"/>
      <w:lvlText w:val=""/>
      <w:lvlJc w:val="left"/>
      <w:pPr>
        <w:ind w:left="2850" w:hanging="420"/>
      </w:pPr>
      <w:rPr>
        <w:rFonts w:ascii="Wingdings" w:hAnsi="Wingdings" w:hint="default"/>
      </w:rPr>
    </w:lvl>
    <w:lvl w:ilvl="1" w:tplc="04090003" w:tentative="1">
      <w:start w:val="1"/>
      <w:numFmt w:val="bullet"/>
      <w:lvlText w:val=""/>
      <w:lvlJc w:val="left"/>
      <w:pPr>
        <w:ind w:left="3270" w:hanging="420"/>
      </w:pPr>
      <w:rPr>
        <w:rFonts w:ascii="Wingdings" w:hAnsi="Wingdings" w:hint="default"/>
      </w:rPr>
    </w:lvl>
    <w:lvl w:ilvl="2" w:tplc="04090005"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3" w:tentative="1">
      <w:start w:val="1"/>
      <w:numFmt w:val="bullet"/>
      <w:lvlText w:val=""/>
      <w:lvlJc w:val="left"/>
      <w:pPr>
        <w:ind w:left="4530" w:hanging="420"/>
      </w:pPr>
      <w:rPr>
        <w:rFonts w:ascii="Wingdings" w:hAnsi="Wingdings" w:hint="default"/>
      </w:rPr>
    </w:lvl>
    <w:lvl w:ilvl="5" w:tplc="04090005"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3" w:tentative="1">
      <w:start w:val="1"/>
      <w:numFmt w:val="bullet"/>
      <w:lvlText w:val=""/>
      <w:lvlJc w:val="left"/>
      <w:pPr>
        <w:ind w:left="5790" w:hanging="420"/>
      </w:pPr>
      <w:rPr>
        <w:rFonts w:ascii="Wingdings" w:hAnsi="Wingdings" w:hint="default"/>
      </w:rPr>
    </w:lvl>
    <w:lvl w:ilvl="8" w:tplc="04090005" w:tentative="1">
      <w:start w:val="1"/>
      <w:numFmt w:val="bullet"/>
      <w:lvlText w:val=""/>
      <w:lvlJc w:val="left"/>
      <w:pPr>
        <w:ind w:left="6210" w:hanging="420"/>
      </w:pPr>
      <w:rPr>
        <w:rFonts w:ascii="Wingdings" w:hAnsi="Wingdings" w:hint="default"/>
      </w:rPr>
    </w:lvl>
  </w:abstractNum>
  <w:abstractNum w:abstractNumId="19" w15:restartNumberingAfterBreak="0">
    <w:nsid w:val="634B114B"/>
    <w:multiLevelType w:val="hybridMultilevel"/>
    <w:tmpl w:val="37FE734A"/>
    <w:lvl w:ilvl="0" w:tplc="F6DCE758">
      <w:start w:val="1"/>
      <w:numFmt w:val="bullet"/>
      <w:lvlText w:val=""/>
      <w:lvlJc w:val="left"/>
      <w:pPr>
        <w:ind w:left="420" w:hanging="420"/>
      </w:pPr>
      <w:rPr>
        <w:rFonts w:ascii="Wingdings" w:hAnsi="Wingdings" w:hint="default"/>
      </w:rPr>
    </w:lvl>
    <w:lvl w:ilvl="1" w:tplc="B8646116" w:tentative="1">
      <w:start w:val="1"/>
      <w:numFmt w:val="bullet"/>
      <w:lvlText w:val=""/>
      <w:lvlJc w:val="left"/>
      <w:pPr>
        <w:ind w:left="840" w:hanging="420"/>
      </w:pPr>
      <w:rPr>
        <w:rFonts w:ascii="Wingdings" w:hAnsi="Wingdings" w:hint="default"/>
      </w:rPr>
    </w:lvl>
    <w:lvl w:ilvl="2" w:tplc="02468944" w:tentative="1">
      <w:start w:val="1"/>
      <w:numFmt w:val="bullet"/>
      <w:lvlText w:val=""/>
      <w:lvlJc w:val="left"/>
      <w:pPr>
        <w:ind w:left="1260" w:hanging="420"/>
      </w:pPr>
      <w:rPr>
        <w:rFonts w:ascii="Wingdings" w:hAnsi="Wingdings" w:hint="default"/>
      </w:rPr>
    </w:lvl>
    <w:lvl w:ilvl="3" w:tplc="67A8065E" w:tentative="1">
      <w:start w:val="1"/>
      <w:numFmt w:val="bullet"/>
      <w:lvlText w:val=""/>
      <w:lvlJc w:val="left"/>
      <w:pPr>
        <w:ind w:left="1680" w:hanging="420"/>
      </w:pPr>
      <w:rPr>
        <w:rFonts w:ascii="Wingdings" w:hAnsi="Wingdings" w:hint="default"/>
      </w:rPr>
    </w:lvl>
    <w:lvl w:ilvl="4" w:tplc="C0A071E6" w:tentative="1">
      <w:start w:val="1"/>
      <w:numFmt w:val="bullet"/>
      <w:lvlText w:val=""/>
      <w:lvlJc w:val="left"/>
      <w:pPr>
        <w:ind w:left="2100" w:hanging="420"/>
      </w:pPr>
      <w:rPr>
        <w:rFonts w:ascii="Wingdings" w:hAnsi="Wingdings" w:hint="default"/>
      </w:rPr>
    </w:lvl>
    <w:lvl w:ilvl="5" w:tplc="285C9DBC" w:tentative="1">
      <w:start w:val="1"/>
      <w:numFmt w:val="bullet"/>
      <w:lvlText w:val=""/>
      <w:lvlJc w:val="left"/>
      <w:pPr>
        <w:ind w:left="2520" w:hanging="420"/>
      </w:pPr>
      <w:rPr>
        <w:rFonts w:ascii="Wingdings" w:hAnsi="Wingdings" w:hint="default"/>
      </w:rPr>
    </w:lvl>
    <w:lvl w:ilvl="6" w:tplc="E3385776" w:tentative="1">
      <w:start w:val="1"/>
      <w:numFmt w:val="bullet"/>
      <w:lvlText w:val=""/>
      <w:lvlJc w:val="left"/>
      <w:pPr>
        <w:ind w:left="2940" w:hanging="420"/>
      </w:pPr>
      <w:rPr>
        <w:rFonts w:ascii="Wingdings" w:hAnsi="Wingdings" w:hint="default"/>
      </w:rPr>
    </w:lvl>
    <w:lvl w:ilvl="7" w:tplc="D2406EF8" w:tentative="1">
      <w:start w:val="1"/>
      <w:numFmt w:val="bullet"/>
      <w:lvlText w:val=""/>
      <w:lvlJc w:val="left"/>
      <w:pPr>
        <w:ind w:left="3360" w:hanging="420"/>
      </w:pPr>
      <w:rPr>
        <w:rFonts w:ascii="Wingdings" w:hAnsi="Wingdings" w:hint="default"/>
      </w:rPr>
    </w:lvl>
    <w:lvl w:ilvl="8" w:tplc="8C98376C" w:tentative="1">
      <w:start w:val="1"/>
      <w:numFmt w:val="bullet"/>
      <w:lvlText w:val=""/>
      <w:lvlJc w:val="left"/>
      <w:pPr>
        <w:ind w:left="3780" w:hanging="420"/>
      </w:pPr>
      <w:rPr>
        <w:rFonts w:ascii="Wingdings" w:hAnsi="Wingdings" w:hint="default"/>
      </w:rPr>
    </w:lvl>
  </w:abstractNum>
  <w:abstractNum w:abstractNumId="20" w15:restartNumberingAfterBreak="0">
    <w:nsid w:val="68666B6D"/>
    <w:multiLevelType w:val="hybridMultilevel"/>
    <w:tmpl w:val="14A8B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A370607"/>
    <w:multiLevelType w:val="hybridMultilevel"/>
    <w:tmpl w:val="DC6E2004"/>
    <w:lvl w:ilvl="0" w:tplc="0409000B">
      <w:start w:val="1"/>
      <w:numFmt w:val="bullet"/>
      <w:lvlText w:val=""/>
      <w:lvlJc w:val="left"/>
      <w:pPr>
        <w:ind w:left="2430" w:hanging="420"/>
      </w:pPr>
      <w:rPr>
        <w:rFonts w:ascii="Wingdings" w:hAnsi="Wingdings" w:hint="default"/>
      </w:rPr>
    </w:lvl>
    <w:lvl w:ilvl="1" w:tplc="04090003" w:tentative="1">
      <w:start w:val="1"/>
      <w:numFmt w:val="bullet"/>
      <w:lvlText w:val=""/>
      <w:lvlJc w:val="left"/>
      <w:pPr>
        <w:ind w:left="2850" w:hanging="420"/>
      </w:pPr>
      <w:rPr>
        <w:rFonts w:ascii="Wingdings" w:hAnsi="Wingdings" w:hint="default"/>
      </w:rPr>
    </w:lvl>
    <w:lvl w:ilvl="2" w:tplc="04090005"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3" w:tentative="1">
      <w:start w:val="1"/>
      <w:numFmt w:val="bullet"/>
      <w:lvlText w:val=""/>
      <w:lvlJc w:val="left"/>
      <w:pPr>
        <w:ind w:left="4110" w:hanging="420"/>
      </w:pPr>
      <w:rPr>
        <w:rFonts w:ascii="Wingdings" w:hAnsi="Wingdings" w:hint="default"/>
      </w:rPr>
    </w:lvl>
    <w:lvl w:ilvl="5" w:tplc="04090005"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3" w:tentative="1">
      <w:start w:val="1"/>
      <w:numFmt w:val="bullet"/>
      <w:lvlText w:val=""/>
      <w:lvlJc w:val="left"/>
      <w:pPr>
        <w:ind w:left="5370" w:hanging="420"/>
      </w:pPr>
      <w:rPr>
        <w:rFonts w:ascii="Wingdings" w:hAnsi="Wingdings" w:hint="default"/>
      </w:rPr>
    </w:lvl>
    <w:lvl w:ilvl="8" w:tplc="04090005" w:tentative="1">
      <w:start w:val="1"/>
      <w:numFmt w:val="bullet"/>
      <w:lvlText w:val=""/>
      <w:lvlJc w:val="left"/>
      <w:pPr>
        <w:ind w:left="5790" w:hanging="420"/>
      </w:pPr>
      <w:rPr>
        <w:rFonts w:ascii="Wingdings" w:hAnsi="Wingdings" w:hint="default"/>
      </w:rPr>
    </w:lvl>
  </w:abstractNum>
  <w:abstractNum w:abstractNumId="22" w15:restartNumberingAfterBreak="0">
    <w:nsid w:val="6A771F91"/>
    <w:multiLevelType w:val="hybridMultilevel"/>
    <w:tmpl w:val="60DAEE02"/>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E660867"/>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3A55C72"/>
    <w:multiLevelType w:val="multilevel"/>
    <w:tmpl w:val="73A55C72"/>
    <w:lvl w:ilvl="0">
      <w:start w:val="1"/>
      <w:numFmt w:val="decimal"/>
      <w:lvlText w:val="%1."/>
      <w:lvlJc w:val="left"/>
      <w:pPr>
        <w:ind w:left="840" w:hanging="420"/>
      </w:pPr>
      <w:rPr>
        <w:rFont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5" w15:restartNumberingAfterBreak="0">
    <w:nsid w:val="745F2E78"/>
    <w:multiLevelType w:val="hybridMultilevel"/>
    <w:tmpl w:val="F4248D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F6A50E4"/>
    <w:multiLevelType w:val="hybridMultilevel"/>
    <w:tmpl w:val="F25E85A0"/>
    <w:lvl w:ilvl="0" w:tplc="04090001">
      <w:start w:val="1"/>
      <w:numFmt w:val="bullet"/>
      <w:lvlText w:val=""/>
      <w:lvlJc w:val="left"/>
      <w:pPr>
        <w:ind w:left="2430" w:hanging="420"/>
      </w:pPr>
      <w:rPr>
        <w:rFonts w:ascii="Wingdings" w:hAnsi="Wingdings" w:hint="default"/>
      </w:rPr>
    </w:lvl>
    <w:lvl w:ilvl="1" w:tplc="04090003" w:tentative="1">
      <w:start w:val="1"/>
      <w:numFmt w:val="bullet"/>
      <w:lvlText w:val=""/>
      <w:lvlJc w:val="left"/>
      <w:pPr>
        <w:ind w:left="2850" w:hanging="420"/>
      </w:pPr>
      <w:rPr>
        <w:rFonts w:ascii="Wingdings" w:hAnsi="Wingdings" w:hint="default"/>
      </w:rPr>
    </w:lvl>
    <w:lvl w:ilvl="2" w:tplc="04090005"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3" w:tentative="1">
      <w:start w:val="1"/>
      <w:numFmt w:val="bullet"/>
      <w:lvlText w:val=""/>
      <w:lvlJc w:val="left"/>
      <w:pPr>
        <w:ind w:left="4110" w:hanging="420"/>
      </w:pPr>
      <w:rPr>
        <w:rFonts w:ascii="Wingdings" w:hAnsi="Wingdings" w:hint="default"/>
      </w:rPr>
    </w:lvl>
    <w:lvl w:ilvl="5" w:tplc="04090005"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3" w:tentative="1">
      <w:start w:val="1"/>
      <w:numFmt w:val="bullet"/>
      <w:lvlText w:val=""/>
      <w:lvlJc w:val="left"/>
      <w:pPr>
        <w:ind w:left="5370" w:hanging="420"/>
      </w:pPr>
      <w:rPr>
        <w:rFonts w:ascii="Wingdings" w:hAnsi="Wingdings" w:hint="default"/>
      </w:rPr>
    </w:lvl>
    <w:lvl w:ilvl="8" w:tplc="04090005" w:tentative="1">
      <w:start w:val="1"/>
      <w:numFmt w:val="bullet"/>
      <w:lvlText w:val=""/>
      <w:lvlJc w:val="left"/>
      <w:pPr>
        <w:ind w:left="5790" w:hanging="420"/>
      </w:pPr>
      <w:rPr>
        <w:rFonts w:ascii="Wingdings" w:hAnsi="Wingdings" w:hint="default"/>
      </w:rPr>
    </w:lvl>
  </w:abstractNum>
  <w:num w:numId="1">
    <w:abstractNumId w:val="9"/>
  </w:num>
  <w:num w:numId="2">
    <w:abstractNumId w:val="11"/>
  </w:num>
  <w:num w:numId="3">
    <w:abstractNumId w:val="25"/>
  </w:num>
  <w:num w:numId="4">
    <w:abstractNumId w:val="7"/>
  </w:num>
  <w:num w:numId="5">
    <w:abstractNumId w:val="22"/>
  </w:num>
  <w:num w:numId="6">
    <w:abstractNumId w:val="20"/>
  </w:num>
  <w:num w:numId="7">
    <w:abstractNumId w:val="4"/>
  </w:num>
  <w:num w:numId="8">
    <w:abstractNumId w:val="3"/>
  </w:num>
  <w:num w:numId="9">
    <w:abstractNumId w:val="15"/>
  </w:num>
  <w:num w:numId="10">
    <w:abstractNumId w:val="0"/>
  </w:num>
  <w:num w:numId="11">
    <w:abstractNumId w:val="19"/>
  </w:num>
  <w:num w:numId="12">
    <w:abstractNumId w:val="8"/>
  </w:num>
  <w:num w:numId="13">
    <w:abstractNumId w:val="14"/>
  </w:num>
  <w:num w:numId="14">
    <w:abstractNumId w:val="1"/>
  </w:num>
  <w:num w:numId="15">
    <w:abstractNumId w:val="13"/>
  </w:num>
  <w:num w:numId="16">
    <w:abstractNumId w:val="16"/>
  </w:num>
  <w:num w:numId="17">
    <w:abstractNumId w:val="6"/>
  </w:num>
  <w:num w:numId="18">
    <w:abstractNumId w:val="5"/>
  </w:num>
  <w:num w:numId="19">
    <w:abstractNumId w:val="10"/>
  </w:num>
  <w:num w:numId="20">
    <w:abstractNumId w:val="12"/>
  </w:num>
  <w:num w:numId="21">
    <w:abstractNumId w:val="17"/>
  </w:num>
  <w:num w:numId="22">
    <w:abstractNumId w:val="23"/>
  </w:num>
  <w:num w:numId="23">
    <w:abstractNumId w:val="2"/>
  </w:num>
  <w:num w:numId="24">
    <w:abstractNumId w:val="24"/>
  </w:num>
  <w:num w:numId="25">
    <w:abstractNumId w:val="26"/>
  </w:num>
  <w:num w:numId="26">
    <w:abstractNumId w:val="21"/>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05B"/>
    <w:rsid w:val="00002B56"/>
    <w:rsid w:val="00005C2D"/>
    <w:rsid w:val="000127B9"/>
    <w:rsid w:val="000153CD"/>
    <w:rsid w:val="0001633E"/>
    <w:rsid w:val="00020D62"/>
    <w:rsid w:val="00023147"/>
    <w:rsid w:val="00023BD5"/>
    <w:rsid w:val="00026C5E"/>
    <w:rsid w:val="00035BAE"/>
    <w:rsid w:val="000374FD"/>
    <w:rsid w:val="000407F4"/>
    <w:rsid w:val="00041216"/>
    <w:rsid w:val="00042F36"/>
    <w:rsid w:val="00046011"/>
    <w:rsid w:val="00047258"/>
    <w:rsid w:val="000472D7"/>
    <w:rsid w:val="00047B75"/>
    <w:rsid w:val="00053EB2"/>
    <w:rsid w:val="00056889"/>
    <w:rsid w:val="00056D06"/>
    <w:rsid w:val="000615F2"/>
    <w:rsid w:val="00061B18"/>
    <w:rsid w:val="00062D06"/>
    <w:rsid w:val="000634F6"/>
    <w:rsid w:val="000640A5"/>
    <w:rsid w:val="00065033"/>
    <w:rsid w:val="00065A36"/>
    <w:rsid w:val="000660AB"/>
    <w:rsid w:val="00072A86"/>
    <w:rsid w:val="0007332D"/>
    <w:rsid w:val="00075266"/>
    <w:rsid w:val="00076C1C"/>
    <w:rsid w:val="000778F2"/>
    <w:rsid w:val="000779D5"/>
    <w:rsid w:val="000808C3"/>
    <w:rsid w:val="00081305"/>
    <w:rsid w:val="00081BA3"/>
    <w:rsid w:val="000821D9"/>
    <w:rsid w:val="00082C15"/>
    <w:rsid w:val="00084404"/>
    <w:rsid w:val="00085DAE"/>
    <w:rsid w:val="000870A0"/>
    <w:rsid w:val="00087580"/>
    <w:rsid w:val="00090343"/>
    <w:rsid w:val="00093681"/>
    <w:rsid w:val="000941D1"/>
    <w:rsid w:val="00096A1C"/>
    <w:rsid w:val="000970B5"/>
    <w:rsid w:val="000977D2"/>
    <w:rsid w:val="000978A0"/>
    <w:rsid w:val="00097985"/>
    <w:rsid w:val="000A031E"/>
    <w:rsid w:val="000A08B4"/>
    <w:rsid w:val="000A10A0"/>
    <w:rsid w:val="000A3E9D"/>
    <w:rsid w:val="000A4338"/>
    <w:rsid w:val="000A59E1"/>
    <w:rsid w:val="000A6C47"/>
    <w:rsid w:val="000A6DAD"/>
    <w:rsid w:val="000A76AB"/>
    <w:rsid w:val="000B071B"/>
    <w:rsid w:val="000B0A18"/>
    <w:rsid w:val="000B302A"/>
    <w:rsid w:val="000B4357"/>
    <w:rsid w:val="000B5E1C"/>
    <w:rsid w:val="000B7005"/>
    <w:rsid w:val="000B737D"/>
    <w:rsid w:val="000B7F48"/>
    <w:rsid w:val="000C2C0F"/>
    <w:rsid w:val="000C7D59"/>
    <w:rsid w:val="000D0AC9"/>
    <w:rsid w:val="000D37EC"/>
    <w:rsid w:val="000D3C17"/>
    <w:rsid w:val="000D4C7A"/>
    <w:rsid w:val="000D5482"/>
    <w:rsid w:val="000D5B9C"/>
    <w:rsid w:val="000D7645"/>
    <w:rsid w:val="000E5429"/>
    <w:rsid w:val="000E6426"/>
    <w:rsid w:val="000E7D77"/>
    <w:rsid w:val="000F101A"/>
    <w:rsid w:val="000F281C"/>
    <w:rsid w:val="000F5463"/>
    <w:rsid w:val="000F7357"/>
    <w:rsid w:val="000F7E66"/>
    <w:rsid w:val="0010002C"/>
    <w:rsid w:val="00104B5C"/>
    <w:rsid w:val="00107908"/>
    <w:rsid w:val="001105D9"/>
    <w:rsid w:val="001107CF"/>
    <w:rsid w:val="0011141E"/>
    <w:rsid w:val="00111C3A"/>
    <w:rsid w:val="001131EA"/>
    <w:rsid w:val="00113374"/>
    <w:rsid w:val="00113E28"/>
    <w:rsid w:val="0011404B"/>
    <w:rsid w:val="0011554A"/>
    <w:rsid w:val="00117209"/>
    <w:rsid w:val="0012014E"/>
    <w:rsid w:val="00122068"/>
    <w:rsid w:val="00122597"/>
    <w:rsid w:val="00122990"/>
    <w:rsid w:val="001259F9"/>
    <w:rsid w:val="001260A0"/>
    <w:rsid w:val="00127C1B"/>
    <w:rsid w:val="00137720"/>
    <w:rsid w:val="00137941"/>
    <w:rsid w:val="001401C6"/>
    <w:rsid w:val="00144644"/>
    <w:rsid w:val="001465B8"/>
    <w:rsid w:val="0014691B"/>
    <w:rsid w:val="001539AE"/>
    <w:rsid w:val="001541A2"/>
    <w:rsid w:val="00154EA2"/>
    <w:rsid w:val="00155008"/>
    <w:rsid w:val="00157195"/>
    <w:rsid w:val="001578E5"/>
    <w:rsid w:val="00165B06"/>
    <w:rsid w:val="00167DEF"/>
    <w:rsid w:val="00167FC5"/>
    <w:rsid w:val="00171218"/>
    <w:rsid w:val="00171E0A"/>
    <w:rsid w:val="00172619"/>
    <w:rsid w:val="00172994"/>
    <w:rsid w:val="001757ED"/>
    <w:rsid w:val="0017680C"/>
    <w:rsid w:val="00176A78"/>
    <w:rsid w:val="001772B3"/>
    <w:rsid w:val="00180B93"/>
    <w:rsid w:val="001815DC"/>
    <w:rsid w:val="0018216E"/>
    <w:rsid w:val="0018537F"/>
    <w:rsid w:val="00185B1F"/>
    <w:rsid w:val="001878A4"/>
    <w:rsid w:val="001919C4"/>
    <w:rsid w:val="00194A10"/>
    <w:rsid w:val="00194E9D"/>
    <w:rsid w:val="0019558D"/>
    <w:rsid w:val="00195F8C"/>
    <w:rsid w:val="001A464B"/>
    <w:rsid w:val="001A4CE3"/>
    <w:rsid w:val="001A5665"/>
    <w:rsid w:val="001A7C3D"/>
    <w:rsid w:val="001B6164"/>
    <w:rsid w:val="001B7CE4"/>
    <w:rsid w:val="001C12B9"/>
    <w:rsid w:val="001C3597"/>
    <w:rsid w:val="001C3611"/>
    <w:rsid w:val="001C3ED5"/>
    <w:rsid w:val="001C475F"/>
    <w:rsid w:val="001C48A5"/>
    <w:rsid w:val="001C4F07"/>
    <w:rsid w:val="001D03C9"/>
    <w:rsid w:val="001D19FD"/>
    <w:rsid w:val="001D37D3"/>
    <w:rsid w:val="001D6C1D"/>
    <w:rsid w:val="001D6E67"/>
    <w:rsid w:val="001D7CF1"/>
    <w:rsid w:val="001D7D6E"/>
    <w:rsid w:val="001D7F79"/>
    <w:rsid w:val="001E33DF"/>
    <w:rsid w:val="001E6AEF"/>
    <w:rsid w:val="001E7C49"/>
    <w:rsid w:val="001F0B63"/>
    <w:rsid w:val="001F2470"/>
    <w:rsid w:val="001F4783"/>
    <w:rsid w:val="001F4EE6"/>
    <w:rsid w:val="001F5D8D"/>
    <w:rsid w:val="001F6365"/>
    <w:rsid w:val="001F77B7"/>
    <w:rsid w:val="00201A91"/>
    <w:rsid w:val="002046F7"/>
    <w:rsid w:val="00204B31"/>
    <w:rsid w:val="00205914"/>
    <w:rsid w:val="00207E1A"/>
    <w:rsid w:val="00210AA3"/>
    <w:rsid w:val="0021164C"/>
    <w:rsid w:val="00213EFE"/>
    <w:rsid w:val="002224FD"/>
    <w:rsid w:val="002261D5"/>
    <w:rsid w:val="0023061B"/>
    <w:rsid w:val="00231F96"/>
    <w:rsid w:val="00232A1B"/>
    <w:rsid w:val="00232E18"/>
    <w:rsid w:val="002345E9"/>
    <w:rsid w:val="00235575"/>
    <w:rsid w:val="0023655A"/>
    <w:rsid w:val="0023731B"/>
    <w:rsid w:val="002434FC"/>
    <w:rsid w:val="00243B73"/>
    <w:rsid w:val="002445A8"/>
    <w:rsid w:val="00251D0B"/>
    <w:rsid w:val="002526C5"/>
    <w:rsid w:val="00252962"/>
    <w:rsid w:val="00253727"/>
    <w:rsid w:val="0025550D"/>
    <w:rsid w:val="0025698E"/>
    <w:rsid w:val="002569D7"/>
    <w:rsid w:val="002573D7"/>
    <w:rsid w:val="00257D53"/>
    <w:rsid w:val="00260481"/>
    <w:rsid w:val="0026208F"/>
    <w:rsid w:val="00267E29"/>
    <w:rsid w:val="0027283C"/>
    <w:rsid w:val="00276C12"/>
    <w:rsid w:val="00280E4A"/>
    <w:rsid w:val="002815E3"/>
    <w:rsid w:val="00284ABF"/>
    <w:rsid w:val="00285C11"/>
    <w:rsid w:val="002867D7"/>
    <w:rsid w:val="002873E3"/>
    <w:rsid w:val="00287AA1"/>
    <w:rsid w:val="002918D4"/>
    <w:rsid w:val="00293083"/>
    <w:rsid w:val="00293F66"/>
    <w:rsid w:val="00294008"/>
    <w:rsid w:val="002942E8"/>
    <w:rsid w:val="00294CE5"/>
    <w:rsid w:val="00296EFF"/>
    <w:rsid w:val="00297CAB"/>
    <w:rsid w:val="002A0CF7"/>
    <w:rsid w:val="002A1844"/>
    <w:rsid w:val="002A70C3"/>
    <w:rsid w:val="002B25FD"/>
    <w:rsid w:val="002B665B"/>
    <w:rsid w:val="002B6992"/>
    <w:rsid w:val="002B75A8"/>
    <w:rsid w:val="002C52CE"/>
    <w:rsid w:val="002C5A03"/>
    <w:rsid w:val="002C5BFF"/>
    <w:rsid w:val="002C5D73"/>
    <w:rsid w:val="002C79F8"/>
    <w:rsid w:val="002D0C03"/>
    <w:rsid w:val="002D1951"/>
    <w:rsid w:val="002D29BA"/>
    <w:rsid w:val="002D2E94"/>
    <w:rsid w:val="002D3294"/>
    <w:rsid w:val="002D6212"/>
    <w:rsid w:val="002D6B79"/>
    <w:rsid w:val="002D710D"/>
    <w:rsid w:val="002E2566"/>
    <w:rsid w:val="002E5966"/>
    <w:rsid w:val="002E6341"/>
    <w:rsid w:val="002F0E01"/>
    <w:rsid w:val="002F15E1"/>
    <w:rsid w:val="002F1A33"/>
    <w:rsid w:val="002F2A01"/>
    <w:rsid w:val="002F5651"/>
    <w:rsid w:val="002F5F42"/>
    <w:rsid w:val="002F67C2"/>
    <w:rsid w:val="002F69B9"/>
    <w:rsid w:val="003043A9"/>
    <w:rsid w:val="003044B0"/>
    <w:rsid w:val="003050AD"/>
    <w:rsid w:val="00305BE2"/>
    <w:rsid w:val="00307619"/>
    <w:rsid w:val="00307EE4"/>
    <w:rsid w:val="00312904"/>
    <w:rsid w:val="00313E95"/>
    <w:rsid w:val="0031419D"/>
    <w:rsid w:val="00315525"/>
    <w:rsid w:val="003157D6"/>
    <w:rsid w:val="003164CA"/>
    <w:rsid w:val="00317FF2"/>
    <w:rsid w:val="00322540"/>
    <w:rsid w:val="003236C6"/>
    <w:rsid w:val="00330697"/>
    <w:rsid w:val="00331A22"/>
    <w:rsid w:val="0033226D"/>
    <w:rsid w:val="003358FD"/>
    <w:rsid w:val="00336284"/>
    <w:rsid w:val="00340846"/>
    <w:rsid w:val="003442D5"/>
    <w:rsid w:val="00344F28"/>
    <w:rsid w:val="00346877"/>
    <w:rsid w:val="003468E1"/>
    <w:rsid w:val="00353C7A"/>
    <w:rsid w:val="003548F4"/>
    <w:rsid w:val="0035514E"/>
    <w:rsid w:val="00357001"/>
    <w:rsid w:val="00360B26"/>
    <w:rsid w:val="0036195A"/>
    <w:rsid w:val="00362549"/>
    <w:rsid w:val="00362593"/>
    <w:rsid w:val="00363576"/>
    <w:rsid w:val="003638C9"/>
    <w:rsid w:val="00370859"/>
    <w:rsid w:val="00371157"/>
    <w:rsid w:val="003711CE"/>
    <w:rsid w:val="00372B88"/>
    <w:rsid w:val="00373536"/>
    <w:rsid w:val="00374869"/>
    <w:rsid w:val="00374D2A"/>
    <w:rsid w:val="003768A0"/>
    <w:rsid w:val="003801B0"/>
    <w:rsid w:val="00381204"/>
    <w:rsid w:val="00382D69"/>
    <w:rsid w:val="00384B92"/>
    <w:rsid w:val="0038688E"/>
    <w:rsid w:val="0038775D"/>
    <w:rsid w:val="00390047"/>
    <w:rsid w:val="00390649"/>
    <w:rsid w:val="00390FF6"/>
    <w:rsid w:val="00391F39"/>
    <w:rsid w:val="003933CE"/>
    <w:rsid w:val="003945C4"/>
    <w:rsid w:val="00394A26"/>
    <w:rsid w:val="00395961"/>
    <w:rsid w:val="003A233E"/>
    <w:rsid w:val="003A2BC0"/>
    <w:rsid w:val="003A5287"/>
    <w:rsid w:val="003B06F4"/>
    <w:rsid w:val="003B11A6"/>
    <w:rsid w:val="003B1209"/>
    <w:rsid w:val="003B287D"/>
    <w:rsid w:val="003B35B8"/>
    <w:rsid w:val="003B3BFA"/>
    <w:rsid w:val="003B46E4"/>
    <w:rsid w:val="003B5D0C"/>
    <w:rsid w:val="003C08FF"/>
    <w:rsid w:val="003C1643"/>
    <w:rsid w:val="003C3588"/>
    <w:rsid w:val="003C3596"/>
    <w:rsid w:val="003D0B4F"/>
    <w:rsid w:val="003D29F8"/>
    <w:rsid w:val="003D73AD"/>
    <w:rsid w:val="003D79D3"/>
    <w:rsid w:val="003D7E09"/>
    <w:rsid w:val="003E23C8"/>
    <w:rsid w:val="003E2702"/>
    <w:rsid w:val="003E2C90"/>
    <w:rsid w:val="003E3B71"/>
    <w:rsid w:val="003E6A7E"/>
    <w:rsid w:val="003F130F"/>
    <w:rsid w:val="003F2285"/>
    <w:rsid w:val="003F7F09"/>
    <w:rsid w:val="0040012C"/>
    <w:rsid w:val="00401C1A"/>
    <w:rsid w:val="00401E87"/>
    <w:rsid w:val="00403D31"/>
    <w:rsid w:val="0040458A"/>
    <w:rsid w:val="00406F99"/>
    <w:rsid w:val="004075B9"/>
    <w:rsid w:val="00407886"/>
    <w:rsid w:val="0041159A"/>
    <w:rsid w:val="0041241F"/>
    <w:rsid w:val="00412984"/>
    <w:rsid w:val="0041554C"/>
    <w:rsid w:val="004159DB"/>
    <w:rsid w:val="00417443"/>
    <w:rsid w:val="0042009A"/>
    <w:rsid w:val="004200CD"/>
    <w:rsid w:val="004234DC"/>
    <w:rsid w:val="00423968"/>
    <w:rsid w:val="00424200"/>
    <w:rsid w:val="00426FEE"/>
    <w:rsid w:val="00427316"/>
    <w:rsid w:val="004332F8"/>
    <w:rsid w:val="004334D0"/>
    <w:rsid w:val="0043506D"/>
    <w:rsid w:val="00435FB3"/>
    <w:rsid w:val="0043618D"/>
    <w:rsid w:val="00436F8E"/>
    <w:rsid w:val="00437987"/>
    <w:rsid w:val="00441CEB"/>
    <w:rsid w:val="00444401"/>
    <w:rsid w:val="00446606"/>
    <w:rsid w:val="00446CDA"/>
    <w:rsid w:val="004512E8"/>
    <w:rsid w:val="00451942"/>
    <w:rsid w:val="00455F7C"/>
    <w:rsid w:val="00457F8D"/>
    <w:rsid w:val="00461B1B"/>
    <w:rsid w:val="004622B5"/>
    <w:rsid w:val="004624FD"/>
    <w:rsid w:val="00464595"/>
    <w:rsid w:val="004654D2"/>
    <w:rsid w:val="004711C4"/>
    <w:rsid w:val="00472B17"/>
    <w:rsid w:val="0047729C"/>
    <w:rsid w:val="00480080"/>
    <w:rsid w:val="00480FF4"/>
    <w:rsid w:val="0048125C"/>
    <w:rsid w:val="004823D9"/>
    <w:rsid w:val="0048281D"/>
    <w:rsid w:val="00484543"/>
    <w:rsid w:val="00484B51"/>
    <w:rsid w:val="00484BF8"/>
    <w:rsid w:val="00490162"/>
    <w:rsid w:val="00491FFA"/>
    <w:rsid w:val="00492E55"/>
    <w:rsid w:val="00495D25"/>
    <w:rsid w:val="0049739B"/>
    <w:rsid w:val="00497B18"/>
    <w:rsid w:val="004A01F4"/>
    <w:rsid w:val="004A0419"/>
    <w:rsid w:val="004A1297"/>
    <w:rsid w:val="004A3BD8"/>
    <w:rsid w:val="004A4FFC"/>
    <w:rsid w:val="004A54BF"/>
    <w:rsid w:val="004B02F6"/>
    <w:rsid w:val="004B3891"/>
    <w:rsid w:val="004B6503"/>
    <w:rsid w:val="004B6F12"/>
    <w:rsid w:val="004C327D"/>
    <w:rsid w:val="004D0D3E"/>
    <w:rsid w:val="004D2005"/>
    <w:rsid w:val="004D379E"/>
    <w:rsid w:val="004D3EAD"/>
    <w:rsid w:val="004D4EF9"/>
    <w:rsid w:val="004D4EFD"/>
    <w:rsid w:val="004D7C81"/>
    <w:rsid w:val="004E6081"/>
    <w:rsid w:val="004F1C59"/>
    <w:rsid w:val="004F1E7A"/>
    <w:rsid w:val="004F3004"/>
    <w:rsid w:val="004F4AB9"/>
    <w:rsid w:val="004F4C80"/>
    <w:rsid w:val="004F5987"/>
    <w:rsid w:val="00500D50"/>
    <w:rsid w:val="005042BA"/>
    <w:rsid w:val="0050513B"/>
    <w:rsid w:val="005055E9"/>
    <w:rsid w:val="0050632C"/>
    <w:rsid w:val="00506805"/>
    <w:rsid w:val="00507CE3"/>
    <w:rsid w:val="005117E3"/>
    <w:rsid w:val="00512CA6"/>
    <w:rsid w:val="005131F2"/>
    <w:rsid w:val="005149AB"/>
    <w:rsid w:val="00517158"/>
    <w:rsid w:val="00520357"/>
    <w:rsid w:val="005205E6"/>
    <w:rsid w:val="005239D1"/>
    <w:rsid w:val="0052442A"/>
    <w:rsid w:val="00525449"/>
    <w:rsid w:val="00527906"/>
    <w:rsid w:val="0053001B"/>
    <w:rsid w:val="005300F8"/>
    <w:rsid w:val="00531BBD"/>
    <w:rsid w:val="00531DD7"/>
    <w:rsid w:val="00535583"/>
    <w:rsid w:val="005411AF"/>
    <w:rsid w:val="00542396"/>
    <w:rsid w:val="00544E3D"/>
    <w:rsid w:val="00547076"/>
    <w:rsid w:val="00547107"/>
    <w:rsid w:val="005473EF"/>
    <w:rsid w:val="00552265"/>
    <w:rsid w:val="00552933"/>
    <w:rsid w:val="00553D57"/>
    <w:rsid w:val="00556ABD"/>
    <w:rsid w:val="0055711B"/>
    <w:rsid w:val="005614F4"/>
    <w:rsid w:val="005658B1"/>
    <w:rsid w:val="00565F82"/>
    <w:rsid w:val="00566122"/>
    <w:rsid w:val="00566AAB"/>
    <w:rsid w:val="005721AE"/>
    <w:rsid w:val="00573804"/>
    <w:rsid w:val="00573E0E"/>
    <w:rsid w:val="00574641"/>
    <w:rsid w:val="00575BBE"/>
    <w:rsid w:val="00576293"/>
    <w:rsid w:val="00580909"/>
    <w:rsid w:val="00580CB4"/>
    <w:rsid w:val="00581193"/>
    <w:rsid w:val="0058259E"/>
    <w:rsid w:val="005854E8"/>
    <w:rsid w:val="00585744"/>
    <w:rsid w:val="00586B12"/>
    <w:rsid w:val="005901D0"/>
    <w:rsid w:val="00590A86"/>
    <w:rsid w:val="005933CF"/>
    <w:rsid w:val="005939FA"/>
    <w:rsid w:val="005940D8"/>
    <w:rsid w:val="00595F57"/>
    <w:rsid w:val="00596645"/>
    <w:rsid w:val="005A1CFA"/>
    <w:rsid w:val="005A3C96"/>
    <w:rsid w:val="005A414E"/>
    <w:rsid w:val="005A5242"/>
    <w:rsid w:val="005A623F"/>
    <w:rsid w:val="005A6463"/>
    <w:rsid w:val="005A72E6"/>
    <w:rsid w:val="005B07DD"/>
    <w:rsid w:val="005B3D8A"/>
    <w:rsid w:val="005C0210"/>
    <w:rsid w:val="005C061F"/>
    <w:rsid w:val="005C0AE3"/>
    <w:rsid w:val="005C2C1B"/>
    <w:rsid w:val="005C3CD8"/>
    <w:rsid w:val="005C3D21"/>
    <w:rsid w:val="005C705B"/>
    <w:rsid w:val="005D1680"/>
    <w:rsid w:val="005D2D66"/>
    <w:rsid w:val="005D4C38"/>
    <w:rsid w:val="005D5D72"/>
    <w:rsid w:val="005D6A5D"/>
    <w:rsid w:val="005E0945"/>
    <w:rsid w:val="005E3F3A"/>
    <w:rsid w:val="005E4141"/>
    <w:rsid w:val="005E5C85"/>
    <w:rsid w:val="005F05A5"/>
    <w:rsid w:val="005F2257"/>
    <w:rsid w:val="005F2401"/>
    <w:rsid w:val="005F4CF2"/>
    <w:rsid w:val="005F4FD3"/>
    <w:rsid w:val="00600D95"/>
    <w:rsid w:val="0060145C"/>
    <w:rsid w:val="006026F7"/>
    <w:rsid w:val="006028E6"/>
    <w:rsid w:val="006044E0"/>
    <w:rsid w:val="00607030"/>
    <w:rsid w:val="00610423"/>
    <w:rsid w:val="00610FC0"/>
    <w:rsid w:val="006115D5"/>
    <w:rsid w:val="00613703"/>
    <w:rsid w:val="00613F9E"/>
    <w:rsid w:val="0061422A"/>
    <w:rsid w:val="0061564E"/>
    <w:rsid w:val="006173DC"/>
    <w:rsid w:val="0062185C"/>
    <w:rsid w:val="006235BA"/>
    <w:rsid w:val="00625AD5"/>
    <w:rsid w:val="00626361"/>
    <w:rsid w:val="0062658E"/>
    <w:rsid w:val="006267B9"/>
    <w:rsid w:val="0063003D"/>
    <w:rsid w:val="00631AAB"/>
    <w:rsid w:val="00632305"/>
    <w:rsid w:val="006366DE"/>
    <w:rsid w:val="00636F30"/>
    <w:rsid w:val="00637CD7"/>
    <w:rsid w:val="00642622"/>
    <w:rsid w:val="006437B7"/>
    <w:rsid w:val="00646CD7"/>
    <w:rsid w:val="006518BE"/>
    <w:rsid w:val="00652149"/>
    <w:rsid w:val="0065351F"/>
    <w:rsid w:val="00653753"/>
    <w:rsid w:val="00654B02"/>
    <w:rsid w:val="006560C8"/>
    <w:rsid w:val="00656F2D"/>
    <w:rsid w:val="00657D39"/>
    <w:rsid w:val="00661F84"/>
    <w:rsid w:val="00662E70"/>
    <w:rsid w:val="00663292"/>
    <w:rsid w:val="006633F4"/>
    <w:rsid w:val="0066580C"/>
    <w:rsid w:val="00671731"/>
    <w:rsid w:val="00672A86"/>
    <w:rsid w:val="006731CB"/>
    <w:rsid w:val="006770B6"/>
    <w:rsid w:val="00680D35"/>
    <w:rsid w:val="00684BB9"/>
    <w:rsid w:val="00684D9F"/>
    <w:rsid w:val="00684DA9"/>
    <w:rsid w:val="00684E8E"/>
    <w:rsid w:val="006861E3"/>
    <w:rsid w:val="00686921"/>
    <w:rsid w:val="00694129"/>
    <w:rsid w:val="00694CA0"/>
    <w:rsid w:val="006960F2"/>
    <w:rsid w:val="006A174D"/>
    <w:rsid w:val="006A4D46"/>
    <w:rsid w:val="006A59C6"/>
    <w:rsid w:val="006A61E3"/>
    <w:rsid w:val="006A7668"/>
    <w:rsid w:val="006B0F07"/>
    <w:rsid w:val="006B1DCE"/>
    <w:rsid w:val="006B3045"/>
    <w:rsid w:val="006B38CC"/>
    <w:rsid w:val="006B422D"/>
    <w:rsid w:val="006B43C1"/>
    <w:rsid w:val="006C041F"/>
    <w:rsid w:val="006C245C"/>
    <w:rsid w:val="006C6C8C"/>
    <w:rsid w:val="006C78AB"/>
    <w:rsid w:val="006D1F61"/>
    <w:rsid w:val="006D5821"/>
    <w:rsid w:val="006D67C3"/>
    <w:rsid w:val="006E2182"/>
    <w:rsid w:val="006E4999"/>
    <w:rsid w:val="006E4B8E"/>
    <w:rsid w:val="006E5F28"/>
    <w:rsid w:val="006E6672"/>
    <w:rsid w:val="006E6C28"/>
    <w:rsid w:val="006F103C"/>
    <w:rsid w:val="006F18D7"/>
    <w:rsid w:val="006F286C"/>
    <w:rsid w:val="006F5962"/>
    <w:rsid w:val="006F5E28"/>
    <w:rsid w:val="006F5F9E"/>
    <w:rsid w:val="006F616D"/>
    <w:rsid w:val="006F6AD8"/>
    <w:rsid w:val="006F6EE0"/>
    <w:rsid w:val="00700235"/>
    <w:rsid w:val="00701949"/>
    <w:rsid w:val="00703599"/>
    <w:rsid w:val="00703C86"/>
    <w:rsid w:val="00703DB0"/>
    <w:rsid w:val="007105FF"/>
    <w:rsid w:val="00711261"/>
    <w:rsid w:val="007113C7"/>
    <w:rsid w:val="00711A74"/>
    <w:rsid w:val="00711FA9"/>
    <w:rsid w:val="00716768"/>
    <w:rsid w:val="0071703F"/>
    <w:rsid w:val="0071720F"/>
    <w:rsid w:val="0071752D"/>
    <w:rsid w:val="007201D8"/>
    <w:rsid w:val="00722FB0"/>
    <w:rsid w:val="007244FF"/>
    <w:rsid w:val="007246D7"/>
    <w:rsid w:val="007251D9"/>
    <w:rsid w:val="00727335"/>
    <w:rsid w:val="00727E1F"/>
    <w:rsid w:val="00732082"/>
    <w:rsid w:val="007323F4"/>
    <w:rsid w:val="00732ED6"/>
    <w:rsid w:val="007361F1"/>
    <w:rsid w:val="0073702D"/>
    <w:rsid w:val="00741978"/>
    <w:rsid w:val="007446A5"/>
    <w:rsid w:val="00747CD8"/>
    <w:rsid w:val="007502E3"/>
    <w:rsid w:val="00751F00"/>
    <w:rsid w:val="0075457A"/>
    <w:rsid w:val="00756686"/>
    <w:rsid w:val="00757DDA"/>
    <w:rsid w:val="00760D10"/>
    <w:rsid w:val="00761B29"/>
    <w:rsid w:val="00762669"/>
    <w:rsid w:val="00764014"/>
    <w:rsid w:val="0076477A"/>
    <w:rsid w:val="00764E41"/>
    <w:rsid w:val="0077108A"/>
    <w:rsid w:val="00771EF4"/>
    <w:rsid w:val="00772286"/>
    <w:rsid w:val="00772AD4"/>
    <w:rsid w:val="00774D73"/>
    <w:rsid w:val="00776AEB"/>
    <w:rsid w:val="00780A8B"/>
    <w:rsid w:val="00781813"/>
    <w:rsid w:val="0078401E"/>
    <w:rsid w:val="00784D38"/>
    <w:rsid w:val="00786660"/>
    <w:rsid w:val="00786AEA"/>
    <w:rsid w:val="0079017C"/>
    <w:rsid w:val="007905C2"/>
    <w:rsid w:val="00790B9C"/>
    <w:rsid w:val="00791D59"/>
    <w:rsid w:val="007920C3"/>
    <w:rsid w:val="00792CEB"/>
    <w:rsid w:val="00792F68"/>
    <w:rsid w:val="0079344F"/>
    <w:rsid w:val="007936C8"/>
    <w:rsid w:val="00793949"/>
    <w:rsid w:val="00794865"/>
    <w:rsid w:val="00795B44"/>
    <w:rsid w:val="0079616E"/>
    <w:rsid w:val="0079705B"/>
    <w:rsid w:val="007A2101"/>
    <w:rsid w:val="007A413D"/>
    <w:rsid w:val="007B01E5"/>
    <w:rsid w:val="007B0E66"/>
    <w:rsid w:val="007B1283"/>
    <w:rsid w:val="007C2EF5"/>
    <w:rsid w:val="007C42A1"/>
    <w:rsid w:val="007C43C1"/>
    <w:rsid w:val="007C4C0A"/>
    <w:rsid w:val="007C52A7"/>
    <w:rsid w:val="007C6067"/>
    <w:rsid w:val="007C64AA"/>
    <w:rsid w:val="007C6574"/>
    <w:rsid w:val="007C6908"/>
    <w:rsid w:val="007D0FBB"/>
    <w:rsid w:val="007D1EB6"/>
    <w:rsid w:val="007D75F3"/>
    <w:rsid w:val="007D7687"/>
    <w:rsid w:val="007E001A"/>
    <w:rsid w:val="007E0738"/>
    <w:rsid w:val="007E1DBB"/>
    <w:rsid w:val="007E4039"/>
    <w:rsid w:val="007E40DA"/>
    <w:rsid w:val="007E56BB"/>
    <w:rsid w:val="007E6A08"/>
    <w:rsid w:val="007F02EE"/>
    <w:rsid w:val="007F11EF"/>
    <w:rsid w:val="007F60CD"/>
    <w:rsid w:val="008005E8"/>
    <w:rsid w:val="00802348"/>
    <w:rsid w:val="00802525"/>
    <w:rsid w:val="00803EC0"/>
    <w:rsid w:val="008053F8"/>
    <w:rsid w:val="008119BC"/>
    <w:rsid w:val="00812674"/>
    <w:rsid w:val="00812C45"/>
    <w:rsid w:val="0081769B"/>
    <w:rsid w:val="00817BFC"/>
    <w:rsid w:val="00820C45"/>
    <w:rsid w:val="0082342D"/>
    <w:rsid w:val="0082508A"/>
    <w:rsid w:val="008312D5"/>
    <w:rsid w:val="00835C4F"/>
    <w:rsid w:val="00840452"/>
    <w:rsid w:val="008412FE"/>
    <w:rsid w:val="00841E78"/>
    <w:rsid w:val="00842483"/>
    <w:rsid w:val="00846DF4"/>
    <w:rsid w:val="00850148"/>
    <w:rsid w:val="00851765"/>
    <w:rsid w:val="00852E98"/>
    <w:rsid w:val="00853946"/>
    <w:rsid w:val="00855F91"/>
    <w:rsid w:val="00855FA8"/>
    <w:rsid w:val="008561A3"/>
    <w:rsid w:val="008571E7"/>
    <w:rsid w:val="0086082F"/>
    <w:rsid w:val="00861DBC"/>
    <w:rsid w:val="00862CC8"/>
    <w:rsid w:val="0086498E"/>
    <w:rsid w:val="008650BA"/>
    <w:rsid w:val="008657C3"/>
    <w:rsid w:val="00867E6E"/>
    <w:rsid w:val="00872D0F"/>
    <w:rsid w:val="00873A6C"/>
    <w:rsid w:val="00873E66"/>
    <w:rsid w:val="00874442"/>
    <w:rsid w:val="00874F97"/>
    <w:rsid w:val="0087590E"/>
    <w:rsid w:val="00877404"/>
    <w:rsid w:val="0088157E"/>
    <w:rsid w:val="0088232E"/>
    <w:rsid w:val="00884A70"/>
    <w:rsid w:val="00884E34"/>
    <w:rsid w:val="008901A7"/>
    <w:rsid w:val="00891C4F"/>
    <w:rsid w:val="0089255C"/>
    <w:rsid w:val="0089274D"/>
    <w:rsid w:val="00893460"/>
    <w:rsid w:val="0089472B"/>
    <w:rsid w:val="0089539D"/>
    <w:rsid w:val="00895406"/>
    <w:rsid w:val="0089592C"/>
    <w:rsid w:val="00896EA8"/>
    <w:rsid w:val="008A0771"/>
    <w:rsid w:val="008A1F60"/>
    <w:rsid w:val="008A4AB5"/>
    <w:rsid w:val="008A4F74"/>
    <w:rsid w:val="008B07E0"/>
    <w:rsid w:val="008B43E3"/>
    <w:rsid w:val="008B4B12"/>
    <w:rsid w:val="008B6247"/>
    <w:rsid w:val="008B62A5"/>
    <w:rsid w:val="008B7591"/>
    <w:rsid w:val="008C1669"/>
    <w:rsid w:val="008C4831"/>
    <w:rsid w:val="008C4B8A"/>
    <w:rsid w:val="008C6991"/>
    <w:rsid w:val="008C7879"/>
    <w:rsid w:val="008D0AD5"/>
    <w:rsid w:val="008D200E"/>
    <w:rsid w:val="008D3268"/>
    <w:rsid w:val="008D4401"/>
    <w:rsid w:val="008D4EEE"/>
    <w:rsid w:val="008D7F51"/>
    <w:rsid w:val="008E1C5B"/>
    <w:rsid w:val="008E285A"/>
    <w:rsid w:val="008F0A53"/>
    <w:rsid w:val="008F1564"/>
    <w:rsid w:val="008F370E"/>
    <w:rsid w:val="008F38D0"/>
    <w:rsid w:val="008F434C"/>
    <w:rsid w:val="008F47E4"/>
    <w:rsid w:val="008F48F4"/>
    <w:rsid w:val="008F649A"/>
    <w:rsid w:val="008F72A0"/>
    <w:rsid w:val="00900901"/>
    <w:rsid w:val="009016C6"/>
    <w:rsid w:val="00901DE8"/>
    <w:rsid w:val="00902A1D"/>
    <w:rsid w:val="0090358A"/>
    <w:rsid w:val="00913492"/>
    <w:rsid w:val="00913A9D"/>
    <w:rsid w:val="00913E16"/>
    <w:rsid w:val="00915796"/>
    <w:rsid w:val="009158FA"/>
    <w:rsid w:val="00921172"/>
    <w:rsid w:val="00924123"/>
    <w:rsid w:val="00925B37"/>
    <w:rsid w:val="00927A05"/>
    <w:rsid w:val="00932D94"/>
    <w:rsid w:val="00933A86"/>
    <w:rsid w:val="009361D7"/>
    <w:rsid w:val="00937321"/>
    <w:rsid w:val="00940674"/>
    <w:rsid w:val="0094202D"/>
    <w:rsid w:val="009423DC"/>
    <w:rsid w:val="00944FE7"/>
    <w:rsid w:val="0094651F"/>
    <w:rsid w:val="00947EF0"/>
    <w:rsid w:val="00952EC7"/>
    <w:rsid w:val="00954A1C"/>
    <w:rsid w:val="009556C9"/>
    <w:rsid w:val="00955F4F"/>
    <w:rsid w:val="0095654C"/>
    <w:rsid w:val="00956D77"/>
    <w:rsid w:val="009571C3"/>
    <w:rsid w:val="00962AC1"/>
    <w:rsid w:val="0096424C"/>
    <w:rsid w:val="00965640"/>
    <w:rsid w:val="00966B39"/>
    <w:rsid w:val="009700B8"/>
    <w:rsid w:val="00973D7C"/>
    <w:rsid w:val="00981F25"/>
    <w:rsid w:val="00985D7B"/>
    <w:rsid w:val="00992A43"/>
    <w:rsid w:val="00992AF8"/>
    <w:rsid w:val="00994E28"/>
    <w:rsid w:val="009A19F9"/>
    <w:rsid w:val="009A3780"/>
    <w:rsid w:val="009A43BE"/>
    <w:rsid w:val="009A528F"/>
    <w:rsid w:val="009A783E"/>
    <w:rsid w:val="009A7B67"/>
    <w:rsid w:val="009B3DB4"/>
    <w:rsid w:val="009B75C0"/>
    <w:rsid w:val="009C0DA3"/>
    <w:rsid w:val="009C1083"/>
    <w:rsid w:val="009C1E98"/>
    <w:rsid w:val="009C3BEB"/>
    <w:rsid w:val="009C4CAF"/>
    <w:rsid w:val="009C58D2"/>
    <w:rsid w:val="009D226C"/>
    <w:rsid w:val="009D2E71"/>
    <w:rsid w:val="009D3404"/>
    <w:rsid w:val="009D5D9A"/>
    <w:rsid w:val="009D6525"/>
    <w:rsid w:val="009D6B71"/>
    <w:rsid w:val="009E25EC"/>
    <w:rsid w:val="009E340F"/>
    <w:rsid w:val="009E4961"/>
    <w:rsid w:val="009E4DFC"/>
    <w:rsid w:val="009E6C4F"/>
    <w:rsid w:val="009F3357"/>
    <w:rsid w:val="009F4949"/>
    <w:rsid w:val="009F54EF"/>
    <w:rsid w:val="00A000A5"/>
    <w:rsid w:val="00A0099D"/>
    <w:rsid w:val="00A027FB"/>
    <w:rsid w:val="00A03A36"/>
    <w:rsid w:val="00A04835"/>
    <w:rsid w:val="00A05B35"/>
    <w:rsid w:val="00A0659B"/>
    <w:rsid w:val="00A07745"/>
    <w:rsid w:val="00A102DA"/>
    <w:rsid w:val="00A1090B"/>
    <w:rsid w:val="00A12224"/>
    <w:rsid w:val="00A12815"/>
    <w:rsid w:val="00A12982"/>
    <w:rsid w:val="00A20BF8"/>
    <w:rsid w:val="00A20E83"/>
    <w:rsid w:val="00A2411B"/>
    <w:rsid w:val="00A2436C"/>
    <w:rsid w:val="00A2603A"/>
    <w:rsid w:val="00A31E4D"/>
    <w:rsid w:val="00A33451"/>
    <w:rsid w:val="00A334C4"/>
    <w:rsid w:val="00A33F4D"/>
    <w:rsid w:val="00A36E4F"/>
    <w:rsid w:val="00A37059"/>
    <w:rsid w:val="00A43B68"/>
    <w:rsid w:val="00A460D4"/>
    <w:rsid w:val="00A464CA"/>
    <w:rsid w:val="00A4694B"/>
    <w:rsid w:val="00A46DCC"/>
    <w:rsid w:val="00A46E59"/>
    <w:rsid w:val="00A52E5A"/>
    <w:rsid w:val="00A53843"/>
    <w:rsid w:val="00A54D18"/>
    <w:rsid w:val="00A55594"/>
    <w:rsid w:val="00A5580E"/>
    <w:rsid w:val="00A57387"/>
    <w:rsid w:val="00A57DE9"/>
    <w:rsid w:val="00A63E4B"/>
    <w:rsid w:val="00A71613"/>
    <w:rsid w:val="00A73DCE"/>
    <w:rsid w:val="00A7474A"/>
    <w:rsid w:val="00A74B07"/>
    <w:rsid w:val="00A75AC0"/>
    <w:rsid w:val="00A7631A"/>
    <w:rsid w:val="00A77536"/>
    <w:rsid w:val="00A841C1"/>
    <w:rsid w:val="00A8691B"/>
    <w:rsid w:val="00A871A8"/>
    <w:rsid w:val="00A9007E"/>
    <w:rsid w:val="00A921CD"/>
    <w:rsid w:val="00A921CF"/>
    <w:rsid w:val="00A94666"/>
    <w:rsid w:val="00AA12F2"/>
    <w:rsid w:val="00AA14D7"/>
    <w:rsid w:val="00AA2F43"/>
    <w:rsid w:val="00AA4686"/>
    <w:rsid w:val="00AA7C2F"/>
    <w:rsid w:val="00AB0D5B"/>
    <w:rsid w:val="00AB1C48"/>
    <w:rsid w:val="00AB4FC7"/>
    <w:rsid w:val="00AB555C"/>
    <w:rsid w:val="00AB6706"/>
    <w:rsid w:val="00AB731C"/>
    <w:rsid w:val="00AB7927"/>
    <w:rsid w:val="00AC25BD"/>
    <w:rsid w:val="00AC280D"/>
    <w:rsid w:val="00AC3E7F"/>
    <w:rsid w:val="00AC6B76"/>
    <w:rsid w:val="00AC6D5B"/>
    <w:rsid w:val="00AD0BB2"/>
    <w:rsid w:val="00AD1503"/>
    <w:rsid w:val="00AD2457"/>
    <w:rsid w:val="00AD342E"/>
    <w:rsid w:val="00AD4308"/>
    <w:rsid w:val="00AD725F"/>
    <w:rsid w:val="00AE5A13"/>
    <w:rsid w:val="00AE60DB"/>
    <w:rsid w:val="00AE68D6"/>
    <w:rsid w:val="00AF002F"/>
    <w:rsid w:val="00AF0A8B"/>
    <w:rsid w:val="00AF169B"/>
    <w:rsid w:val="00AF2B34"/>
    <w:rsid w:val="00AF66F3"/>
    <w:rsid w:val="00AF6D30"/>
    <w:rsid w:val="00AF7DEF"/>
    <w:rsid w:val="00B0018C"/>
    <w:rsid w:val="00B00294"/>
    <w:rsid w:val="00B03986"/>
    <w:rsid w:val="00B03EEE"/>
    <w:rsid w:val="00B046DA"/>
    <w:rsid w:val="00B06CD2"/>
    <w:rsid w:val="00B075A2"/>
    <w:rsid w:val="00B15320"/>
    <w:rsid w:val="00B15AE3"/>
    <w:rsid w:val="00B174DC"/>
    <w:rsid w:val="00B22CFE"/>
    <w:rsid w:val="00B24139"/>
    <w:rsid w:val="00B24B47"/>
    <w:rsid w:val="00B273E5"/>
    <w:rsid w:val="00B27CF1"/>
    <w:rsid w:val="00B310ED"/>
    <w:rsid w:val="00B31C8E"/>
    <w:rsid w:val="00B32F72"/>
    <w:rsid w:val="00B330AE"/>
    <w:rsid w:val="00B33125"/>
    <w:rsid w:val="00B34107"/>
    <w:rsid w:val="00B342D1"/>
    <w:rsid w:val="00B36B3C"/>
    <w:rsid w:val="00B36CDF"/>
    <w:rsid w:val="00B41AD5"/>
    <w:rsid w:val="00B41B0E"/>
    <w:rsid w:val="00B47AD2"/>
    <w:rsid w:val="00B5261A"/>
    <w:rsid w:val="00B5272B"/>
    <w:rsid w:val="00B53673"/>
    <w:rsid w:val="00B53766"/>
    <w:rsid w:val="00B54250"/>
    <w:rsid w:val="00B557FB"/>
    <w:rsid w:val="00B61406"/>
    <w:rsid w:val="00B61A3A"/>
    <w:rsid w:val="00B62E03"/>
    <w:rsid w:val="00B62E87"/>
    <w:rsid w:val="00B632CF"/>
    <w:rsid w:val="00B635F5"/>
    <w:rsid w:val="00B63D0E"/>
    <w:rsid w:val="00B6734D"/>
    <w:rsid w:val="00B6783F"/>
    <w:rsid w:val="00B70DDA"/>
    <w:rsid w:val="00B71C6F"/>
    <w:rsid w:val="00B71ED5"/>
    <w:rsid w:val="00B726DB"/>
    <w:rsid w:val="00B72D72"/>
    <w:rsid w:val="00B7481B"/>
    <w:rsid w:val="00B758F8"/>
    <w:rsid w:val="00B75B9C"/>
    <w:rsid w:val="00B77AC6"/>
    <w:rsid w:val="00B80083"/>
    <w:rsid w:val="00B81F10"/>
    <w:rsid w:val="00B82056"/>
    <w:rsid w:val="00B850DC"/>
    <w:rsid w:val="00B85688"/>
    <w:rsid w:val="00B90A17"/>
    <w:rsid w:val="00B952C1"/>
    <w:rsid w:val="00BA0550"/>
    <w:rsid w:val="00BA4A52"/>
    <w:rsid w:val="00BA4BD1"/>
    <w:rsid w:val="00BA6161"/>
    <w:rsid w:val="00BB2B06"/>
    <w:rsid w:val="00BB78E6"/>
    <w:rsid w:val="00BC1274"/>
    <w:rsid w:val="00BC4A8E"/>
    <w:rsid w:val="00BD0967"/>
    <w:rsid w:val="00BD2602"/>
    <w:rsid w:val="00BD48EE"/>
    <w:rsid w:val="00BD76A6"/>
    <w:rsid w:val="00BE1FB7"/>
    <w:rsid w:val="00BE24EF"/>
    <w:rsid w:val="00BE51A8"/>
    <w:rsid w:val="00BE5F5B"/>
    <w:rsid w:val="00BE6601"/>
    <w:rsid w:val="00BE75D0"/>
    <w:rsid w:val="00BF08E0"/>
    <w:rsid w:val="00BF33C1"/>
    <w:rsid w:val="00BF4AAB"/>
    <w:rsid w:val="00BF52FB"/>
    <w:rsid w:val="00BF5426"/>
    <w:rsid w:val="00BF563B"/>
    <w:rsid w:val="00BF641B"/>
    <w:rsid w:val="00BF64F5"/>
    <w:rsid w:val="00BF65EE"/>
    <w:rsid w:val="00BF7376"/>
    <w:rsid w:val="00BF7A60"/>
    <w:rsid w:val="00C0368F"/>
    <w:rsid w:val="00C03C1F"/>
    <w:rsid w:val="00C123BF"/>
    <w:rsid w:val="00C14FA8"/>
    <w:rsid w:val="00C1589A"/>
    <w:rsid w:val="00C164B5"/>
    <w:rsid w:val="00C171E1"/>
    <w:rsid w:val="00C17FB8"/>
    <w:rsid w:val="00C21C40"/>
    <w:rsid w:val="00C21CA9"/>
    <w:rsid w:val="00C241F4"/>
    <w:rsid w:val="00C2640A"/>
    <w:rsid w:val="00C27C86"/>
    <w:rsid w:val="00C327FF"/>
    <w:rsid w:val="00C34067"/>
    <w:rsid w:val="00C34410"/>
    <w:rsid w:val="00C3542E"/>
    <w:rsid w:val="00C35463"/>
    <w:rsid w:val="00C3626F"/>
    <w:rsid w:val="00C36740"/>
    <w:rsid w:val="00C41D99"/>
    <w:rsid w:val="00C52EB3"/>
    <w:rsid w:val="00C54596"/>
    <w:rsid w:val="00C54793"/>
    <w:rsid w:val="00C54EB7"/>
    <w:rsid w:val="00C57589"/>
    <w:rsid w:val="00C62161"/>
    <w:rsid w:val="00C62CA4"/>
    <w:rsid w:val="00C63D61"/>
    <w:rsid w:val="00C63D68"/>
    <w:rsid w:val="00C6403D"/>
    <w:rsid w:val="00C6595E"/>
    <w:rsid w:val="00C671B8"/>
    <w:rsid w:val="00C70046"/>
    <w:rsid w:val="00C702C3"/>
    <w:rsid w:val="00C73CD5"/>
    <w:rsid w:val="00C75627"/>
    <w:rsid w:val="00C76050"/>
    <w:rsid w:val="00C803BA"/>
    <w:rsid w:val="00C846BB"/>
    <w:rsid w:val="00C854B5"/>
    <w:rsid w:val="00C8601C"/>
    <w:rsid w:val="00C90C5B"/>
    <w:rsid w:val="00C90FBA"/>
    <w:rsid w:val="00C91A01"/>
    <w:rsid w:val="00C95CA0"/>
    <w:rsid w:val="00CA2695"/>
    <w:rsid w:val="00CA31E8"/>
    <w:rsid w:val="00CA53BD"/>
    <w:rsid w:val="00CA7249"/>
    <w:rsid w:val="00CB01C2"/>
    <w:rsid w:val="00CB4638"/>
    <w:rsid w:val="00CB624F"/>
    <w:rsid w:val="00CC00AC"/>
    <w:rsid w:val="00CC0343"/>
    <w:rsid w:val="00CC4F12"/>
    <w:rsid w:val="00CC561F"/>
    <w:rsid w:val="00CC67EF"/>
    <w:rsid w:val="00CD19FA"/>
    <w:rsid w:val="00CD3F99"/>
    <w:rsid w:val="00CD5CDC"/>
    <w:rsid w:val="00CD654E"/>
    <w:rsid w:val="00CD7F3E"/>
    <w:rsid w:val="00CE1FB1"/>
    <w:rsid w:val="00CE6A10"/>
    <w:rsid w:val="00CF12C3"/>
    <w:rsid w:val="00CF1339"/>
    <w:rsid w:val="00CF421D"/>
    <w:rsid w:val="00D014AA"/>
    <w:rsid w:val="00D0184D"/>
    <w:rsid w:val="00D033E3"/>
    <w:rsid w:val="00D1195C"/>
    <w:rsid w:val="00D11CCE"/>
    <w:rsid w:val="00D12B9B"/>
    <w:rsid w:val="00D12D8F"/>
    <w:rsid w:val="00D13A52"/>
    <w:rsid w:val="00D14441"/>
    <w:rsid w:val="00D15504"/>
    <w:rsid w:val="00D167BB"/>
    <w:rsid w:val="00D27E0B"/>
    <w:rsid w:val="00D3154D"/>
    <w:rsid w:val="00D35A5C"/>
    <w:rsid w:val="00D37FAE"/>
    <w:rsid w:val="00D46E13"/>
    <w:rsid w:val="00D474FD"/>
    <w:rsid w:val="00D4763B"/>
    <w:rsid w:val="00D510B5"/>
    <w:rsid w:val="00D51B2C"/>
    <w:rsid w:val="00D51F6C"/>
    <w:rsid w:val="00D61421"/>
    <w:rsid w:val="00D6145A"/>
    <w:rsid w:val="00D633B7"/>
    <w:rsid w:val="00D633C9"/>
    <w:rsid w:val="00D63478"/>
    <w:rsid w:val="00D65DC9"/>
    <w:rsid w:val="00D66A63"/>
    <w:rsid w:val="00D709FB"/>
    <w:rsid w:val="00D7139F"/>
    <w:rsid w:val="00D726C5"/>
    <w:rsid w:val="00D74043"/>
    <w:rsid w:val="00D754A2"/>
    <w:rsid w:val="00D76A1A"/>
    <w:rsid w:val="00D76DC3"/>
    <w:rsid w:val="00D80047"/>
    <w:rsid w:val="00D8092B"/>
    <w:rsid w:val="00D83FC4"/>
    <w:rsid w:val="00D86A02"/>
    <w:rsid w:val="00D86CF2"/>
    <w:rsid w:val="00D86FC4"/>
    <w:rsid w:val="00D87399"/>
    <w:rsid w:val="00D87C1D"/>
    <w:rsid w:val="00D9031F"/>
    <w:rsid w:val="00D91DB6"/>
    <w:rsid w:val="00D92BBA"/>
    <w:rsid w:val="00D92D1A"/>
    <w:rsid w:val="00D92F9A"/>
    <w:rsid w:val="00D96524"/>
    <w:rsid w:val="00D96E45"/>
    <w:rsid w:val="00DA16A5"/>
    <w:rsid w:val="00DA24FA"/>
    <w:rsid w:val="00DA3C54"/>
    <w:rsid w:val="00DA7F3E"/>
    <w:rsid w:val="00DB145B"/>
    <w:rsid w:val="00DB1CA0"/>
    <w:rsid w:val="00DC3C41"/>
    <w:rsid w:val="00DC6983"/>
    <w:rsid w:val="00DC7ED9"/>
    <w:rsid w:val="00DD3284"/>
    <w:rsid w:val="00DE23A8"/>
    <w:rsid w:val="00DE298D"/>
    <w:rsid w:val="00DE7695"/>
    <w:rsid w:val="00DF1183"/>
    <w:rsid w:val="00DF3C08"/>
    <w:rsid w:val="00DF41E3"/>
    <w:rsid w:val="00DF4B74"/>
    <w:rsid w:val="00DF4D80"/>
    <w:rsid w:val="00DF55E3"/>
    <w:rsid w:val="00DF5943"/>
    <w:rsid w:val="00DF6ABB"/>
    <w:rsid w:val="00E01E2B"/>
    <w:rsid w:val="00E01EDC"/>
    <w:rsid w:val="00E03574"/>
    <w:rsid w:val="00E03A1C"/>
    <w:rsid w:val="00E047A7"/>
    <w:rsid w:val="00E07515"/>
    <w:rsid w:val="00E1174D"/>
    <w:rsid w:val="00E12125"/>
    <w:rsid w:val="00E1443A"/>
    <w:rsid w:val="00E162B2"/>
    <w:rsid w:val="00E1669B"/>
    <w:rsid w:val="00E16883"/>
    <w:rsid w:val="00E17B12"/>
    <w:rsid w:val="00E22A2F"/>
    <w:rsid w:val="00E23652"/>
    <w:rsid w:val="00E27330"/>
    <w:rsid w:val="00E301DE"/>
    <w:rsid w:val="00E31B36"/>
    <w:rsid w:val="00E41543"/>
    <w:rsid w:val="00E422E7"/>
    <w:rsid w:val="00E4400C"/>
    <w:rsid w:val="00E4677C"/>
    <w:rsid w:val="00E47540"/>
    <w:rsid w:val="00E50731"/>
    <w:rsid w:val="00E512F5"/>
    <w:rsid w:val="00E518BD"/>
    <w:rsid w:val="00E51927"/>
    <w:rsid w:val="00E53058"/>
    <w:rsid w:val="00E53332"/>
    <w:rsid w:val="00E5350C"/>
    <w:rsid w:val="00E5384D"/>
    <w:rsid w:val="00E60569"/>
    <w:rsid w:val="00E624ED"/>
    <w:rsid w:val="00E6435C"/>
    <w:rsid w:val="00E64403"/>
    <w:rsid w:val="00E65C4A"/>
    <w:rsid w:val="00E668D4"/>
    <w:rsid w:val="00E66F68"/>
    <w:rsid w:val="00E6714E"/>
    <w:rsid w:val="00E70B41"/>
    <w:rsid w:val="00E7141E"/>
    <w:rsid w:val="00E74773"/>
    <w:rsid w:val="00E75095"/>
    <w:rsid w:val="00E751D5"/>
    <w:rsid w:val="00E762E5"/>
    <w:rsid w:val="00E77A1E"/>
    <w:rsid w:val="00E869DE"/>
    <w:rsid w:val="00E90CCA"/>
    <w:rsid w:val="00E9161E"/>
    <w:rsid w:val="00E9288A"/>
    <w:rsid w:val="00E9458A"/>
    <w:rsid w:val="00E959D7"/>
    <w:rsid w:val="00E97022"/>
    <w:rsid w:val="00EA1D07"/>
    <w:rsid w:val="00EA1F25"/>
    <w:rsid w:val="00EA2855"/>
    <w:rsid w:val="00EA2F35"/>
    <w:rsid w:val="00EA34E3"/>
    <w:rsid w:val="00EA3B49"/>
    <w:rsid w:val="00EA4D93"/>
    <w:rsid w:val="00EA6DA0"/>
    <w:rsid w:val="00EA7BAE"/>
    <w:rsid w:val="00EA7F8C"/>
    <w:rsid w:val="00EB2318"/>
    <w:rsid w:val="00EB25DB"/>
    <w:rsid w:val="00EB35E5"/>
    <w:rsid w:val="00EB3DCB"/>
    <w:rsid w:val="00EB4E3C"/>
    <w:rsid w:val="00EB508E"/>
    <w:rsid w:val="00EB5D28"/>
    <w:rsid w:val="00EC10CB"/>
    <w:rsid w:val="00EC1695"/>
    <w:rsid w:val="00EC3262"/>
    <w:rsid w:val="00EC34FD"/>
    <w:rsid w:val="00EC3C88"/>
    <w:rsid w:val="00EC4FBE"/>
    <w:rsid w:val="00EC57AA"/>
    <w:rsid w:val="00ED134E"/>
    <w:rsid w:val="00ED13F7"/>
    <w:rsid w:val="00ED1FA2"/>
    <w:rsid w:val="00ED23A0"/>
    <w:rsid w:val="00ED254E"/>
    <w:rsid w:val="00ED2837"/>
    <w:rsid w:val="00ED29D9"/>
    <w:rsid w:val="00ED2B99"/>
    <w:rsid w:val="00ED2EB3"/>
    <w:rsid w:val="00ED5EB4"/>
    <w:rsid w:val="00ED7BB7"/>
    <w:rsid w:val="00EE0D0C"/>
    <w:rsid w:val="00EE0FAE"/>
    <w:rsid w:val="00EE7334"/>
    <w:rsid w:val="00EE7810"/>
    <w:rsid w:val="00EF0B10"/>
    <w:rsid w:val="00EF2802"/>
    <w:rsid w:val="00EF2C7A"/>
    <w:rsid w:val="00EF7C9E"/>
    <w:rsid w:val="00F00CEF"/>
    <w:rsid w:val="00F02464"/>
    <w:rsid w:val="00F02515"/>
    <w:rsid w:val="00F02796"/>
    <w:rsid w:val="00F04396"/>
    <w:rsid w:val="00F04D98"/>
    <w:rsid w:val="00F0532A"/>
    <w:rsid w:val="00F0603C"/>
    <w:rsid w:val="00F10EFA"/>
    <w:rsid w:val="00F13416"/>
    <w:rsid w:val="00F1367A"/>
    <w:rsid w:val="00F162AC"/>
    <w:rsid w:val="00F17C3E"/>
    <w:rsid w:val="00F21807"/>
    <w:rsid w:val="00F23921"/>
    <w:rsid w:val="00F268F5"/>
    <w:rsid w:val="00F309F7"/>
    <w:rsid w:val="00F314C8"/>
    <w:rsid w:val="00F31EBB"/>
    <w:rsid w:val="00F3239A"/>
    <w:rsid w:val="00F3461E"/>
    <w:rsid w:val="00F347EA"/>
    <w:rsid w:val="00F34DEC"/>
    <w:rsid w:val="00F360FE"/>
    <w:rsid w:val="00F36600"/>
    <w:rsid w:val="00F36D8E"/>
    <w:rsid w:val="00F417C4"/>
    <w:rsid w:val="00F425AD"/>
    <w:rsid w:val="00F45076"/>
    <w:rsid w:val="00F453A7"/>
    <w:rsid w:val="00F500F0"/>
    <w:rsid w:val="00F5087E"/>
    <w:rsid w:val="00F52050"/>
    <w:rsid w:val="00F52CF6"/>
    <w:rsid w:val="00F53356"/>
    <w:rsid w:val="00F549E2"/>
    <w:rsid w:val="00F54A8F"/>
    <w:rsid w:val="00F55F31"/>
    <w:rsid w:val="00F60004"/>
    <w:rsid w:val="00F60359"/>
    <w:rsid w:val="00F60833"/>
    <w:rsid w:val="00F63657"/>
    <w:rsid w:val="00F66726"/>
    <w:rsid w:val="00F70A59"/>
    <w:rsid w:val="00F70DB3"/>
    <w:rsid w:val="00F715B8"/>
    <w:rsid w:val="00F76FF1"/>
    <w:rsid w:val="00F774A1"/>
    <w:rsid w:val="00F81383"/>
    <w:rsid w:val="00F819FE"/>
    <w:rsid w:val="00F84036"/>
    <w:rsid w:val="00F8484C"/>
    <w:rsid w:val="00F86528"/>
    <w:rsid w:val="00F87309"/>
    <w:rsid w:val="00F91144"/>
    <w:rsid w:val="00F9264E"/>
    <w:rsid w:val="00F93A86"/>
    <w:rsid w:val="00F94606"/>
    <w:rsid w:val="00F95891"/>
    <w:rsid w:val="00F9590D"/>
    <w:rsid w:val="00F961C1"/>
    <w:rsid w:val="00F965B3"/>
    <w:rsid w:val="00F97627"/>
    <w:rsid w:val="00FA3CA4"/>
    <w:rsid w:val="00FA781A"/>
    <w:rsid w:val="00FB0306"/>
    <w:rsid w:val="00FB44F9"/>
    <w:rsid w:val="00FB598F"/>
    <w:rsid w:val="00FB5E95"/>
    <w:rsid w:val="00FB5F20"/>
    <w:rsid w:val="00FB6732"/>
    <w:rsid w:val="00FC1793"/>
    <w:rsid w:val="00FC29E2"/>
    <w:rsid w:val="00FC2F2F"/>
    <w:rsid w:val="00FC341C"/>
    <w:rsid w:val="00FC5334"/>
    <w:rsid w:val="00FC5919"/>
    <w:rsid w:val="00FC7AD6"/>
    <w:rsid w:val="00FC7F94"/>
    <w:rsid w:val="00FD183E"/>
    <w:rsid w:val="00FD564D"/>
    <w:rsid w:val="00FD6BE3"/>
    <w:rsid w:val="00FD78B8"/>
    <w:rsid w:val="00FE0C01"/>
    <w:rsid w:val="00FE0DF2"/>
    <w:rsid w:val="00FE1CA1"/>
    <w:rsid w:val="00FE254B"/>
    <w:rsid w:val="00FE3B08"/>
    <w:rsid w:val="00FE50A6"/>
    <w:rsid w:val="00FE5815"/>
    <w:rsid w:val="00FF0052"/>
    <w:rsid w:val="00FF03FF"/>
    <w:rsid w:val="00FF0468"/>
    <w:rsid w:val="00FF0B32"/>
    <w:rsid w:val="00FF73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B6FF0"/>
  <w15:docId w15:val="{BF43A650-12A7-43BE-B6CF-C341D777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DE"/>
    <w:pPr>
      <w:widowControl w:val="0"/>
      <w:jc w:val="both"/>
    </w:pPr>
    <w:rPr>
      <w:kern w:val="2"/>
      <w:sz w:val="21"/>
      <w:szCs w:val="24"/>
    </w:rPr>
  </w:style>
  <w:style w:type="paragraph" w:styleId="1">
    <w:name w:val="heading 1"/>
    <w:aliases w:val="H1,h1,1st level,Section Head,l1,1,H11,H12,H13,H14,H15,H16,H17,Title1,Normal + Font: Helvetica,Bold,Space Before 12 pt,Not Bold,PIM 1,Arial 14 Fett,Arial 14 Fett1,Arial 14 Fett2,Header 1,heading 1,1.0,章节标题,Head 1 (Chapter heading),Head 1,Head 11,I1"/>
    <w:basedOn w:val="a"/>
    <w:next w:val="a"/>
    <w:qFormat/>
    <w:rsid w:val="004711C4"/>
    <w:pPr>
      <w:keepNext/>
      <w:keepLines/>
      <w:numPr>
        <w:numId w:val="1"/>
      </w:numPr>
      <w:jc w:val="left"/>
      <w:outlineLvl w:val="0"/>
    </w:pPr>
    <w:rPr>
      <w:rFonts w:eastAsia="黑体"/>
      <w:b/>
      <w:bCs/>
      <w:kern w:val="44"/>
      <w:sz w:val="28"/>
      <w:szCs w:val="44"/>
    </w:rPr>
  </w:style>
  <w:style w:type="paragraph" w:styleId="2">
    <w:name w:val="heading 2"/>
    <w:aliases w:val="标题 1.1,h2,l2,2nd level,2,Header 2,UNDERRUBRIK 1-2,H2,Heading 2 Hidden,Heading 2 CCBS,LN2,heading 2,I2,l2+toc 2,Section Title,12,HD2,Titre3,PIM2,sect 1.2,H21,sect 1.21,H22,sect 1.22,H211,sect 1.211,H23,sect 1.23,H212,sect 1.212,Titre2,Head 2,prop2,第"/>
    <w:basedOn w:val="a"/>
    <w:next w:val="a"/>
    <w:qFormat/>
    <w:rsid w:val="004711C4"/>
    <w:pPr>
      <w:keepNext/>
      <w:keepLines/>
      <w:numPr>
        <w:ilvl w:val="1"/>
        <w:numId w:val="1"/>
      </w:numPr>
      <w:spacing w:line="480" w:lineRule="auto"/>
      <w:jc w:val="left"/>
      <w:outlineLvl w:val="1"/>
    </w:pPr>
    <w:rPr>
      <w:rFonts w:ascii="Arial" w:eastAsia="黑体" w:hAnsi="Arial"/>
      <w:b/>
      <w:bCs/>
      <w:sz w:val="28"/>
      <w:szCs w:val="32"/>
    </w:rPr>
  </w:style>
  <w:style w:type="paragraph" w:styleId="3">
    <w:name w:val="heading 3"/>
    <w:aliases w:val="cb,BOD 0,h3,3rd level,3,Head 3,level_3,PIM 3,Level 3 Head,Heading 3 - old,sect1.2.3,H3,l3,CT,标题 3 Char Char Char Char,heading 3 + Indent: Left 0.25 in,Title3,1.1.1,Map,H31,1.1.1标题 3,list 3,Level 3 Topic Heading,heading 3,l3+toc 3,Sub-section Title"/>
    <w:basedOn w:val="a"/>
    <w:next w:val="a"/>
    <w:qFormat/>
    <w:rsid w:val="004711C4"/>
    <w:pPr>
      <w:keepNext/>
      <w:keepLines/>
      <w:numPr>
        <w:ilvl w:val="2"/>
        <w:numId w:val="1"/>
      </w:numPr>
      <w:spacing w:line="480" w:lineRule="auto"/>
      <w:jc w:val="left"/>
      <w:outlineLvl w:val="2"/>
    </w:pPr>
    <w:rPr>
      <w:rFonts w:eastAsia="黑体"/>
      <w:bCs/>
      <w:sz w:val="28"/>
      <w:szCs w:val="32"/>
    </w:rPr>
  </w:style>
  <w:style w:type="paragraph" w:styleId="4">
    <w:name w:val="heading 4"/>
    <w:aliases w:val="H4,h4,heading 4 + Indent: Left 0.5 in,4th level,sect 1.2.3.4,Ref Heading 1,rh1,Heading sql,h41,h42,h43,h411,h44,h412,h45,h413,h46,h414,h47,h48,h415,h49,h410,h416,h417,h418,h419,h420,h4110,h421,heading 4,ITT t4,PA Micro Section,TE Heading 4,4,a.,l4"/>
    <w:basedOn w:val="a"/>
    <w:next w:val="a"/>
    <w:autoRedefine/>
    <w:qFormat/>
    <w:rsid w:val="004711C4"/>
    <w:pPr>
      <w:keepNext/>
      <w:keepLines/>
      <w:numPr>
        <w:ilvl w:val="3"/>
        <w:numId w:val="1"/>
      </w:numPr>
      <w:spacing w:before="280" w:after="290"/>
      <w:outlineLvl w:val="3"/>
    </w:pPr>
    <w:rPr>
      <w:rFonts w:ascii="宋体" w:hAnsi="宋体"/>
      <w:b/>
      <w:bCs/>
      <w:sz w:val="28"/>
      <w:szCs w:val="28"/>
    </w:rPr>
  </w:style>
  <w:style w:type="paragraph" w:styleId="5">
    <w:name w:val="heading 5"/>
    <w:aliases w:val="H5,h5,heading 5,ITT t5,PA Pico Section,5,H5-Heading 5,l5,heading5,Table label,hm,mh2,Module heading 2,Head 5,list 5,PIM 5,h51,heading 51,h52,heading 52,h53,heading 53,dash,ds,dd,Titre5,第四层条,Second Subheading,第五层,口,Roman list,IS41 Heading 5,Heading5"/>
    <w:basedOn w:val="a"/>
    <w:next w:val="a"/>
    <w:qFormat/>
    <w:rsid w:val="004711C4"/>
    <w:pPr>
      <w:keepNext/>
      <w:keepLines/>
      <w:numPr>
        <w:ilvl w:val="4"/>
        <w:numId w:val="1"/>
      </w:numPr>
      <w:spacing w:line="480" w:lineRule="auto"/>
      <w:jc w:val="left"/>
      <w:outlineLvl w:val="4"/>
    </w:pPr>
    <w:rPr>
      <w:rFonts w:eastAsia="黑体"/>
      <w:bCs/>
      <w:sz w:val="28"/>
      <w:szCs w:val="28"/>
    </w:rPr>
  </w:style>
  <w:style w:type="paragraph" w:styleId="6">
    <w:name w:val="heading 6"/>
    <w:aliases w:val="H6,L6,BOD 4,h6,h61,heading 61,PIM 6,第五层条,Third Subheading,Bullet list,Figure label,l6,hsm,cnp,Caption number (page-wide),list 6,heading 6,Heading6,Legal Level 1.,正文六级标题,标题 6(ALT+6),第五层条1,第五层条2,第五层条3,Bullet (Single Lines),标题 6 Char,CSS节内4级标记,第六层条目,H"/>
    <w:basedOn w:val="a"/>
    <w:next w:val="a"/>
    <w:qFormat/>
    <w:rsid w:val="004711C4"/>
    <w:pPr>
      <w:keepNext/>
      <w:keepLines/>
      <w:numPr>
        <w:ilvl w:val="5"/>
        <w:numId w:val="1"/>
      </w:numPr>
      <w:spacing w:line="480" w:lineRule="auto"/>
      <w:jc w:val="left"/>
      <w:outlineLvl w:val="5"/>
    </w:pPr>
    <w:rPr>
      <w:rFonts w:ascii="Arial" w:eastAsia="黑体" w:hAnsi="Arial"/>
      <w:bCs/>
      <w:sz w:val="28"/>
    </w:rPr>
  </w:style>
  <w:style w:type="paragraph" w:styleId="7">
    <w:name w:val="heading 7"/>
    <w:aliases w:val="L7,PIM 7,letter list,不用,H TIMES1,Legal Level 1.1.,H7,•H7,h7,st,SDL title,1.标题 6,（1）,sdf"/>
    <w:basedOn w:val="a"/>
    <w:next w:val="a"/>
    <w:qFormat/>
    <w:rsid w:val="004711C4"/>
    <w:pPr>
      <w:keepNext/>
      <w:keepLines/>
      <w:numPr>
        <w:ilvl w:val="6"/>
        <w:numId w:val="1"/>
      </w:numPr>
      <w:spacing w:line="480" w:lineRule="auto"/>
      <w:jc w:val="left"/>
      <w:outlineLvl w:val="6"/>
    </w:pPr>
    <w:rPr>
      <w:rFonts w:eastAsia="黑体"/>
      <w:bCs/>
      <w:sz w:val="28"/>
    </w:rPr>
  </w:style>
  <w:style w:type="paragraph" w:styleId="8">
    <w:name w:val="heading 8"/>
    <w:aliases w:val="注意框体,不用8,Legal Level 1.1.1.,t,heading 8,resume,tt,tt1,表,h8,（A）"/>
    <w:basedOn w:val="a"/>
    <w:next w:val="a"/>
    <w:qFormat/>
    <w:rsid w:val="004711C4"/>
    <w:pPr>
      <w:keepNext/>
      <w:keepLines/>
      <w:numPr>
        <w:ilvl w:val="7"/>
        <w:numId w:val="1"/>
      </w:numPr>
      <w:spacing w:line="480" w:lineRule="auto"/>
      <w:jc w:val="left"/>
      <w:outlineLvl w:val="7"/>
    </w:pPr>
    <w:rPr>
      <w:rFonts w:ascii="Arial" w:eastAsia="黑体" w:hAnsi="Arial"/>
      <w:sz w:val="28"/>
    </w:rPr>
  </w:style>
  <w:style w:type="paragraph" w:styleId="9">
    <w:name w:val="heading 9"/>
    <w:aliases w:val="huh,PIM 9,不用9,App Heading,ft,ft1,table,heading 9,table left,tl,HF,figures,9,图,图表,Appendix,图的编号,h9,三级标题,Legal Level 1.1.1.1.,Titre 10"/>
    <w:basedOn w:val="a"/>
    <w:next w:val="a"/>
    <w:qFormat/>
    <w:rsid w:val="004711C4"/>
    <w:pPr>
      <w:keepNext/>
      <w:keepLines/>
      <w:numPr>
        <w:ilvl w:val="8"/>
        <w:numId w:val="1"/>
      </w:numPr>
      <w:spacing w:line="480" w:lineRule="auto"/>
      <w:jc w:val="left"/>
      <w:outlineLvl w:val="8"/>
    </w:pPr>
    <w:rPr>
      <w:rFonts w:ascii="Arial" w:eastAsia="黑体"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66DE"/>
    <w:pPr>
      <w:ind w:leftChars="2500" w:left="100"/>
    </w:pPr>
  </w:style>
  <w:style w:type="paragraph" w:styleId="a4">
    <w:name w:val="header"/>
    <w:basedOn w:val="a"/>
    <w:rsid w:val="006366DE"/>
    <w:pPr>
      <w:pBdr>
        <w:bottom w:val="double" w:sz="4" w:space="1" w:color="auto"/>
      </w:pBdr>
      <w:tabs>
        <w:tab w:val="center" w:pos="4153"/>
        <w:tab w:val="right" w:pos="8306"/>
      </w:tabs>
      <w:snapToGrid w:val="0"/>
      <w:jc w:val="center"/>
    </w:pPr>
    <w:rPr>
      <w:sz w:val="18"/>
      <w:szCs w:val="18"/>
    </w:rPr>
  </w:style>
  <w:style w:type="paragraph" w:styleId="a5">
    <w:name w:val="footer"/>
    <w:basedOn w:val="a"/>
    <w:link w:val="Char"/>
    <w:rsid w:val="006366DE"/>
    <w:pPr>
      <w:pBdr>
        <w:top w:val="double" w:sz="4" w:space="1" w:color="auto"/>
      </w:pBdr>
      <w:tabs>
        <w:tab w:val="center" w:pos="4153"/>
        <w:tab w:val="right" w:pos="8306"/>
      </w:tabs>
      <w:snapToGrid w:val="0"/>
      <w:jc w:val="left"/>
    </w:pPr>
    <w:rPr>
      <w:sz w:val="18"/>
      <w:szCs w:val="18"/>
    </w:rPr>
  </w:style>
  <w:style w:type="character" w:customStyle="1" w:styleId="Char">
    <w:name w:val="页脚 Char"/>
    <w:basedOn w:val="a0"/>
    <w:link w:val="a5"/>
    <w:semiHidden/>
    <w:rsid w:val="00EB25DB"/>
    <w:rPr>
      <w:rFonts w:eastAsia="宋体"/>
      <w:kern w:val="2"/>
      <w:sz w:val="18"/>
      <w:szCs w:val="18"/>
      <w:lang w:val="en-US" w:eastAsia="zh-CN" w:bidi="ar-SA"/>
    </w:rPr>
  </w:style>
  <w:style w:type="paragraph" w:styleId="a6">
    <w:name w:val="Body Text Indent"/>
    <w:basedOn w:val="a"/>
    <w:link w:val="Char0"/>
    <w:rsid w:val="006366DE"/>
    <w:pPr>
      <w:tabs>
        <w:tab w:val="num" w:pos="720"/>
      </w:tabs>
      <w:spacing w:line="520" w:lineRule="exact"/>
      <w:ind w:right="-104" w:firstLineChars="225" w:firstLine="630"/>
    </w:pPr>
    <w:rPr>
      <w:rFonts w:ascii="宋体" w:hAnsi="宋体"/>
      <w:color w:val="000000"/>
      <w:sz w:val="28"/>
    </w:rPr>
  </w:style>
  <w:style w:type="paragraph" w:styleId="20">
    <w:name w:val="Body Text Indent 2"/>
    <w:basedOn w:val="a"/>
    <w:rsid w:val="006366DE"/>
    <w:pPr>
      <w:tabs>
        <w:tab w:val="num" w:pos="720"/>
      </w:tabs>
      <w:spacing w:line="520" w:lineRule="exact"/>
      <w:ind w:right="-104" w:firstLineChars="200" w:firstLine="560"/>
    </w:pPr>
    <w:rPr>
      <w:rFonts w:ascii="宋体" w:hAnsi="宋体"/>
      <w:color w:val="000000"/>
      <w:sz w:val="28"/>
    </w:rPr>
  </w:style>
  <w:style w:type="paragraph" w:styleId="a7">
    <w:name w:val="Block Text"/>
    <w:basedOn w:val="a"/>
    <w:rsid w:val="006366DE"/>
    <w:pPr>
      <w:tabs>
        <w:tab w:val="num" w:pos="1155"/>
      </w:tabs>
      <w:spacing w:line="540" w:lineRule="exact"/>
      <w:ind w:left="630" w:right="-62" w:hanging="105"/>
    </w:pPr>
    <w:rPr>
      <w:color w:val="000000"/>
      <w:sz w:val="28"/>
    </w:rPr>
  </w:style>
  <w:style w:type="paragraph" w:styleId="30">
    <w:name w:val="Body Text Indent 3"/>
    <w:basedOn w:val="a"/>
    <w:rsid w:val="006366DE"/>
    <w:pPr>
      <w:spacing w:line="540" w:lineRule="exact"/>
      <w:ind w:right="-62" w:firstLineChars="200" w:firstLine="560"/>
    </w:pPr>
    <w:rPr>
      <w:rFonts w:ascii="宋体" w:hAnsi="宋体"/>
      <w:color w:val="000000"/>
      <w:sz w:val="28"/>
    </w:rPr>
  </w:style>
  <w:style w:type="paragraph" w:styleId="a8">
    <w:name w:val="Body Text"/>
    <w:basedOn w:val="a"/>
    <w:link w:val="Char1"/>
    <w:rsid w:val="006366DE"/>
    <w:pPr>
      <w:tabs>
        <w:tab w:val="left" w:pos="686"/>
      </w:tabs>
      <w:spacing w:line="440" w:lineRule="exact"/>
    </w:pPr>
    <w:rPr>
      <w:sz w:val="28"/>
      <w:u w:val="single"/>
    </w:rPr>
  </w:style>
  <w:style w:type="character" w:customStyle="1" w:styleId="Char1">
    <w:name w:val="正文文本 Char"/>
    <w:basedOn w:val="a0"/>
    <w:link w:val="a8"/>
    <w:semiHidden/>
    <w:rsid w:val="00EB25DB"/>
    <w:rPr>
      <w:rFonts w:eastAsia="宋体"/>
      <w:kern w:val="2"/>
      <w:sz w:val="28"/>
      <w:szCs w:val="24"/>
      <w:u w:val="single"/>
      <w:lang w:val="en-US" w:eastAsia="zh-CN" w:bidi="ar-SA"/>
    </w:rPr>
  </w:style>
  <w:style w:type="character" w:styleId="a9">
    <w:name w:val="page number"/>
    <w:basedOn w:val="a0"/>
    <w:rsid w:val="006366DE"/>
  </w:style>
  <w:style w:type="paragraph" w:styleId="21">
    <w:name w:val="Body Text 2"/>
    <w:basedOn w:val="a"/>
    <w:rsid w:val="006366DE"/>
    <w:pPr>
      <w:spacing w:line="400" w:lineRule="exact"/>
      <w:jc w:val="center"/>
    </w:pPr>
    <w:rPr>
      <w:rFonts w:ascii="宋体" w:hAnsi="宋体"/>
      <w:sz w:val="24"/>
    </w:rPr>
  </w:style>
  <w:style w:type="paragraph" w:styleId="aa">
    <w:name w:val="Plain Text"/>
    <w:aliases w:val="普通文字 Char,纯文本 Char Char Char,纯文本1,普通文字 Char1 Char Char,普通文字 Char1, Char3,Texte,孙普文字,纯文本1 Char Char Char Char,正 文 1,普通文字 Char Char Char,普通文字 Char Char Char Char,普通文字 Char Char Char Char Char,普通文字 Char Char Char Char Char Char Char Char,小"/>
    <w:basedOn w:val="a"/>
    <w:link w:val="Char2"/>
    <w:rsid w:val="00EC1695"/>
    <w:rPr>
      <w:rFonts w:ascii="宋体" w:hAnsi="Courier New"/>
      <w:szCs w:val="20"/>
    </w:rPr>
  </w:style>
  <w:style w:type="character" w:customStyle="1" w:styleId="Char2">
    <w:name w:val="纯文本 Char"/>
    <w:aliases w:val="普通文字 Char Char,纯文本 Char Char Char Char,纯文本1 Char,普通文字 Char1 Char Char Char,普通文字 Char1 Char, Char3 Char,Texte Char,孙普文字 Char,纯文本1 Char Char Char Char Char,正 文 1 Char,普通文字 Char Char Char Char1,普通文字 Char Char Char Char Char1,小 Char"/>
    <w:basedOn w:val="a0"/>
    <w:link w:val="aa"/>
    <w:rsid w:val="00EC1695"/>
    <w:rPr>
      <w:rFonts w:ascii="宋体" w:eastAsia="宋体" w:hAnsi="Courier New"/>
      <w:kern w:val="2"/>
      <w:sz w:val="21"/>
      <w:lang w:val="en-US" w:eastAsia="zh-CN" w:bidi="ar-SA"/>
    </w:rPr>
  </w:style>
  <w:style w:type="paragraph" w:styleId="ab">
    <w:name w:val="Normal Indent"/>
    <w:aliases w:val="图表标题,正文不缩进,特点,首行缩进两字,二,表正文,正文非缩进,段1,标题4,四号,首行缩进,缩进,ALT+Z,标题四,正文双线 Char Char Char Char Char Char,正文双线 Char Char Char Char,正文双线,正文对齐,±íÕýÎÄ,ÕýÎÄ·ÇËõ½ø,±í,contents,正文缩进 Char,特点 Char,水上软件,正文（首行缩进两字） Char Char,正文缩进 Char Char,正文缩进 Char1,特点 Char Char"/>
    <w:basedOn w:val="a"/>
    <w:rsid w:val="00344F28"/>
    <w:pPr>
      <w:ind w:firstLineChars="200" w:firstLine="420"/>
    </w:pPr>
    <w:rPr>
      <w:szCs w:val="20"/>
    </w:rPr>
  </w:style>
  <w:style w:type="paragraph" w:customStyle="1" w:styleId="152">
    <w:name w:val="样式 宋体 小四 行距: 1.5 倍行距 首行缩进:  2 字符"/>
    <w:basedOn w:val="a"/>
    <w:semiHidden/>
    <w:rsid w:val="004711C4"/>
    <w:pPr>
      <w:spacing w:line="360" w:lineRule="auto"/>
      <w:ind w:firstLineChars="200" w:firstLine="200"/>
    </w:pPr>
    <w:rPr>
      <w:rFonts w:ascii="宋体" w:hAnsi="宋体" w:cs="宋体"/>
      <w:sz w:val="24"/>
      <w:szCs w:val="20"/>
    </w:rPr>
  </w:style>
  <w:style w:type="paragraph" w:customStyle="1" w:styleId="Char3">
    <w:name w:val="Char"/>
    <w:basedOn w:val="a"/>
    <w:rsid w:val="00EB25DB"/>
    <w:rPr>
      <w:rFonts w:ascii="Tahoma" w:hAnsi="Tahoma"/>
      <w:sz w:val="24"/>
      <w:szCs w:val="20"/>
    </w:rPr>
  </w:style>
  <w:style w:type="paragraph" w:customStyle="1" w:styleId="CharCharCharChar">
    <w:name w:val="Char Char Char Char"/>
    <w:basedOn w:val="a"/>
    <w:rsid w:val="00EB25DB"/>
    <w:rPr>
      <w:rFonts w:ascii="Tahoma" w:hAnsi="Tahoma"/>
      <w:sz w:val="24"/>
      <w:szCs w:val="20"/>
    </w:rPr>
  </w:style>
  <w:style w:type="paragraph" w:customStyle="1" w:styleId="3315">
    <w:name w:val="样式 小四 段前: 3 磅 段后: 3 磅 行距: 1.5 倍行距"/>
    <w:basedOn w:val="a"/>
    <w:link w:val="3315Char"/>
    <w:semiHidden/>
    <w:rsid w:val="00EB25DB"/>
    <w:pPr>
      <w:spacing w:before="60" w:after="60" w:line="360" w:lineRule="auto"/>
      <w:ind w:firstLineChars="225" w:firstLine="540"/>
    </w:pPr>
    <w:rPr>
      <w:rFonts w:cs="宋体"/>
      <w:sz w:val="24"/>
      <w:szCs w:val="20"/>
    </w:rPr>
  </w:style>
  <w:style w:type="character" w:customStyle="1" w:styleId="3315Char">
    <w:name w:val="样式 小四 段前: 3 磅 段后: 3 磅 行距: 1.5 倍行距 Char"/>
    <w:basedOn w:val="a0"/>
    <w:link w:val="3315"/>
    <w:semiHidden/>
    <w:rsid w:val="00EB25DB"/>
    <w:rPr>
      <w:rFonts w:eastAsia="宋体" w:cs="宋体"/>
      <w:kern w:val="2"/>
      <w:sz w:val="24"/>
      <w:lang w:val="en-US" w:eastAsia="zh-CN" w:bidi="ar-SA"/>
    </w:rPr>
  </w:style>
  <w:style w:type="paragraph" w:customStyle="1" w:styleId="ac">
    <w:name w:val="表身（中）"/>
    <w:basedOn w:val="a"/>
    <w:rsid w:val="00EB25DB"/>
    <w:pPr>
      <w:widowControl/>
      <w:adjustRightInd w:val="0"/>
      <w:snapToGrid w:val="0"/>
      <w:spacing w:line="300" w:lineRule="auto"/>
      <w:jc w:val="center"/>
      <w:textAlignment w:val="center"/>
    </w:pPr>
    <w:rPr>
      <w:noProof/>
      <w:kern w:val="0"/>
      <w:sz w:val="16"/>
      <w:szCs w:val="20"/>
    </w:rPr>
  </w:style>
  <w:style w:type="paragraph" w:customStyle="1" w:styleId="TableText">
    <w:name w:val="Table Text"/>
    <w:link w:val="TableTextChar1"/>
    <w:rsid w:val="00EB25DB"/>
    <w:pPr>
      <w:snapToGrid w:val="0"/>
      <w:spacing w:before="80" w:after="80"/>
    </w:pPr>
    <w:rPr>
      <w:rFonts w:ascii="Arial" w:hAnsi="Arial" w:cs="Arial"/>
      <w:sz w:val="18"/>
      <w:szCs w:val="18"/>
    </w:rPr>
  </w:style>
  <w:style w:type="character" w:customStyle="1" w:styleId="TableTextChar1">
    <w:name w:val="Table Text Char1"/>
    <w:basedOn w:val="a0"/>
    <w:link w:val="TableText"/>
    <w:rsid w:val="00EB25DB"/>
    <w:rPr>
      <w:rFonts w:ascii="Arial" w:hAnsi="Arial" w:cs="Arial"/>
      <w:sz w:val="18"/>
      <w:szCs w:val="18"/>
      <w:lang w:val="en-US" w:eastAsia="zh-CN" w:bidi="ar-SA"/>
    </w:rPr>
  </w:style>
  <w:style w:type="paragraph" w:customStyle="1" w:styleId="TableTextCharChar">
    <w:name w:val="Table Text Char Char"/>
    <w:link w:val="TableTextCharCharChar"/>
    <w:rsid w:val="00EB25DB"/>
    <w:pPr>
      <w:snapToGrid w:val="0"/>
      <w:spacing w:before="80" w:after="80"/>
    </w:pPr>
    <w:rPr>
      <w:rFonts w:ascii="Arial" w:hAnsi="Arial" w:cs="Arial"/>
      <w:kern w:val="2"/>
      <w:sz w:val="18"/>
      <w:szCs w:val="18"/>
    </w:rPr>
  </w:style>
  <w:style w:type="character" w:customStyle="1" w:styleId="TableTextCharCharChar">
    <w:name w:val="Table Text Char Char Char"/>
    <w:basedOn w:val="a0"/>
    <w:link w:val="TableTextCharChar"/>
    <w:rsid w:val="00EB25DB"/>
    <w:rPr>
      <w:rFonts w:ascii="Arial" w:hAnsi="Arial" w:cs="Arial"/>
      <w:kern w:val="2"/>
      <w:sz w:val="18"/>
      <w:szCs w:val="18"/>
      <w:lang w:val="en-US" w:eastAsia="zh-CN" w:bidi="ar-SA"/>
    </w:rPr>
  </w:style>
  <w:style w:type="paragraph" w:customStyle="1" w:styleId="TableTextChar">
    <w:name w:val="Table Text Char"/>
    <w:rsid w:val="00EB25DB"/>
    <w:pPr>
      <w:snapToGrid w:val="0"/>
      <w:spacing w:before="80" w:after="80"/>
    </w:pPr>
    <w:rPr>
      <w:rFonts w:ascii="Arial" w:hAnsi="Arial" w:cs="Arial"/>
      <w:sz w:val="18"/>
      <w:szCs w:val="18"/>
    </w:rPr>
  </w:style>
  <w:style w:type="paragraph" w:customStyle="1" w:styleId="CharCharCharChar0">
    <w:name w:val="Char Char Char Char"/>
    <w:basedOn w:val="a"/>
    <w:autoRedefine/>
    <w:rsid w:val="00EB25DB"/>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character" w:styleId="ad">
    <w:name w:val="Hyperlink"/>
    <w:basedOn w:val="a0"/>
    <w:rsid w:val="00EB25DB"/>
    <w:rPr>
      <w:color w:val="0000FF"/>
      <w:u w:val="single"/>
    </w:rPr>
  </w:style>
  <w:style w:type="paragraph" w:customStyle="1" w:styleId="Char1CharCharChar">
    <w:name w:val="Char1 Char Char Char"/>
    <w:basedOn w:val="a"/>
    <w:rsid w:val="00EB25DB"/>
    <w:rPr>
      <w:rFonts w:ascii="Tahoma" w:hAnsi="Tahoma"/>
      <w:sz w:val="24"/>
      <w:szCs w:val="20"/>
    </w:rPr>
  </w:style>
  <w:style w:type="paragraph" w:styleId="z-">
    <w:name w:val="HTML Bottom of Form"/>
    <w:basedOn w:val="a"/>
    <w:next w:val="a"/>
    <w:hidden/>
    <w:rsid w:val="00EB25DB"/>
    <w:pPr>
      <w:widowControl/>
      <w:pBdr>
        <w:top w:val="single" w:sz="6" w:space="1" w:color="auto"/>
      </w:pBdr>
      <w:jc w:val="center"/>
    </w:pPr>
    <w:rPr>
      <w:rFonts w:ascii="Arial" w:hAnsi="Arial" w:cs="Arial"/>
      <w:vanish/>
      <w:kern w:val="0"/>
      <w:sz w:val="16"/>
      <w:szCs w:val="16"/>
    </w:rPr>
  </w:style>
  <w:style w:type="paragraph" w:customStyle="1" w:styleId="CharCharChar">
    <w:name w:val="Char Char Char"/>
    <w:basedOn w:val="a"/>
    <w:rsid w:val="00EB25DB"/>
    <w:rPr>
      <w:rFonts w:ascii="Tahoma" w:hAnsi="Tahoma"/>
      <w:sz w:val="24"/>
      <w:szCs w:val="20"/>
    </w:rPr>
  </w:style>
  <w:style w:type="paragraph" w:styleId="31">
    <w:name w:val="Body Text 3"/>
    <w:basedOn w:val="a"/>
    <w:link w:val="3Char"/>
    <w:semiHidden/>
    <w:rsid w:val="00EB25DB"/>
    <w:pPr>
      <w:spacing w:line="500" w:lineRule="exact"/>
    </w:pPr>
    <w:rPr>
      <w:color w:val="000000"/>
      <w:sz w:val="24"/>
      <w:szCs w:val="20"/>
    </w:rPr>
  </w:style>
  <w:style w:type="character" w:customStyle="1" w:styleId="3Char">
    <w:name w:val="正文文本 3 Char"/>
    <w:basedOn w:val="a0"/>
    <w:link w:val="31"/>
    <w:semiHidden/>
    <w:rsid w:val="00EB25DB"/>
    <w:rPr>
      <w:rFonts w:eastAsia="宋体"/>
      <w:color w:val="000000"/>
      <w:kern w:val="2"/>
      <w:sz w:val="24"/>
      <w:lang w:val="en-US" w:eastAsia="zh-CN" w:bidi="ar-SA"/>
    </w:rPr>
  </w:style>
  <w:style w:type="paragraph" w:customStyle="1" w:styleId="222H22ndlevelh22Header2l2sect1">
    <w:name w:val="样式 标题 2标题2标2第一章节标题第一层条H22nd levelh22Header 2l2sect 1..."/>
    <w:basedOn w:val="2"/>
    <w:rsid w:val="006F103C"/>
    <w:pPr>
      <w:keepNext w:val="0"/>
      <w:keepLines w:val="0"/>
      <w:widowControl/>
      <w:pBdr>
        <w:bottom w:val="single" w:sz="4" w:space="1" w:color="622423"/>
      </w:pBdr>
      <w:tabs>
        <w:tab w:val="clear" w:pos="0"/>
      </w:tabs>
      <w:spacing w:line="360" w:lineRule="auto"/>
      <w:ind w:left="576" w:hanging="576"/>
    </w:pPr>
    <w:rPr>
      <w:rFonts w:ascii="宋体" w:eastAsia="宋体" w:hAnsi="宋体" w:cs="宋体"/>
      <w:bCs w:val="0"/>
      <w:caps/>
      <w:spacing w:val="15"/>
      <w:kern w:val="0"/>
      <w:sz w:val="32"/>
      <w:szCs w:val="20"/>
      <w:lang w:eastAsia="en-US" w:bidi="en-US"/>
    </w:rPr>
  </w:style>
  <w:style w:type="paragraph" w:styleId="ae">
    <w:name w:val="List Paragraph"/>
    <w:basedOn w:val="a"/>
    <w:uiPriority w:val="34"/>
    <w:qFormat/>
    <w:rsid w:val="00812674"/>
    <w:pPr>
      <w:ind w:firstLineChars="200" w:firstLine="420"/>
    </w:pPr>
  </w:style>
  <w:style w:type="paragraph" w:customStyle="1" w:styleId="bt1bt1">
    <w:name w:val="bt1bt1"/>
    <w:basedOn w:val="1"/>
    <w:rsid w:val="00812674"/>
    <w:pPr>
      <w:tabs>
        <w:tab w:val="clear" w:pos="0"/>
      </w:tabs>
      <w:spacing w:before="340" w:after="330"/>
      <w:ind w:left="3570"/>
      <w:jc w:val="center"/>
    </w:pPr>
    <w:rPr>
      <w:rFonts w:ascii="黑体"/>
      <w:b w:val="0"/>
      <w:sz w:val="36"/>
      <w:szCs w:val="36"/>
    </w:rPr>
  </w:style>
  <w:style w:type="table" w:styleId="af">
    <w:name w:val="Table Grid"/>
    <w:basedOn w:val="a1"/>
    <w:uiPriority w:val="59"/>
    <w:rsid w:val="008126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812674"/>
    <w:pPr>
      <w:widowControl/>
      <w:spacing w:before="100" w:beforeAutospacing="1" w:after="100" w:afterAutospacing="1"/>
      <w:jc w:val="left"/>
    </w:pPr>
    <w:rPr>
      <w:rFonts w:ascii="宋体" w:hAnsi="宋体"/>
      <w:kern w:val="0"/>
      <w:sz w:val="24"/>
    </w:rPr>
  </w:style>
  <w:style w:type="character" w:styleId="af1">
    <w:name w:val="annotation reference"/>
    <w:basedOn w:val="a0"/>
    <w:uiPriority w:val="99"/>
    <w:rsid w:val="00642622"/>
    <w:rPr>
      <w:sz w:val="21"/>
      <w:szCs w:val="21"/>
    </w:rPr>
  </w:style>
  <w:style w:type="paragraph" w:styleId="af2">
    <w:name w:val="annotation text"/>
    <w:basedOn w:val="a"/>
    <w:link w:val="Char4"/>
    <w:rsid w:val="00642622"/>
    <w:pPr>
      <w:jc w:val="left"/>
    </w:pPr>
  </w:style>
  <w:style w:type="character" w:customStyle="1" w:styleId="Char4">
    <w:name w:val="批注文字 Char"/>
    <w:basedOn w:val="a0"/>
    <w:link w:val="af2"/>
    <w:rsid w:val="00642622"/>
    <w:rPr>
      <w:kern w:val="2"/>
      <w:sz w:val="21"/>
      <w:szCs w:val="24"/>
    </w:rPr>
  </w:style>
  <w:style w:type="paragraph" w:styleId="af3">
    <w:name w:val="annotation subject"/>
    <w:basedOn w:val="af2"/>
    <w:next w:val="af2"/>
    <w:link w:val="Char5"/>
    <w:rsid w:val="00642622"/>
    <w:rPr>
      <w:b/>
      <w:bCs/>
    </w:rPr>
  </w:style>
  <w:style w:type="character" w:customStyle="1" w:styleId="Char5">
    <w:name w:val="批注主题 Char"/>
    <w:basedOn w:val="Char4"/>
    <w:link w:val="af3"/>
    <w:rsid w:val="00642622"/>
    <w:rPr>
      <w:b/>
      <w:bCs/>
      <w:kern w:val="2"/>
      <w:sz w:val="21"/>
      <w:szCs w:val="24"/>
    </w:rPr>
  </w:style>
  <w:style w:type="paragraph" w:styleId="af4">
    <w:name w:val="Balloon Text"/>
    <w:basedOn w:val="a"/>
    <w:link w:val="Char6"/>
    <w:rsid w:val="00642622"/>
    <w:rPr>
      <w:sz w:val="18"/>
      <w:szCs w:val="18"/>
    </w:rPr>
  </w:style>
  <w:style w:type="character" w:customStyle="1" w:styleId="Char6">
    <w:name w:val="批注框文本 Char"/>
    <w:basedOn w:val="a0"/>
    <w:link w:val="af4"/>
    <w:rsid w:val="00642622"/>
    <w:rPr>
      <w:kern w:val="2"/>
      <w:sz w:val="18"/>
      <w:szCs w:val="18"/>
    </w:rPr>
  </w:style>
  <w:style w:type="paragraph" w:styleId="af5">
    <w:name w:val="Document Map"/>
    <w:basedOn w:val="a"/>
    <w:link w:val="Char7"/>
    <w:rsid w:val="00D92F9A"/>
    <w:rPr>
      <w:rFonts w:ascii="宋体"/>
      <w:sz w:val="18"/>
      <w:szCs w:val="18"/>
    </w:rPr>
  </w:style>
  <w:style w:type="character" w:customStyle="1" w:styleId="Char7">
    <w:name w:val="文档结构图 Char"/>
    <w:basedOn w:val="a0"/>
    <w:link w:val="af5"/>
    <w:rsid w:val="00D92F9A"/>
    <w:rPr>
      <w:rFonts w:ascii="宋体"/>
      <w:kern w:val="2"/>
      <w:sz w:val="18"/>
      <w:szCs w:val="18"/>
    </w:rPr>
  </w:style>
  <w:style w:type="paragraph" w:styleId="TOC">
    <w:name w:val="TOC Heading"/>
    <w:basedOn w:val="1"/>
    <w:next w:val="a"/>
    <w:uiPriority w:val="39"/>
    <w:semiHidden/>
    <w:unhideWhenUsed/>
    <w:qFormat/>
    <w:rsid w:val="003C3596"/>
    <w:pPr>
      <w:widowControl/>
      <w:numPr>
        <w:numId w:val="0"/>
      </w:numPr>
      <w:spacing w:before="480" w:line="276" w:lineRule="auto"/>
      <w:outlineLvl w:val="9"/>
    </w:pPr>
    <w:rPr>
      <w:rFonts w:ascii="Cambria" w:eastAsia="宋体" w:hAnsi="Cambria"/>
      <w:color w:val="365F91"/>
      <w:kern w:val="0"/>
      <w:szCs w:val="28"/>
    </w:rPr>
  </w:style>
  <w:style w:type="paragraph" w:styleId="22">
    <w:name w:val="toc 2"/>
    <w:basedOn w:val="a"/>
    <w:next w:val="a"/>
    <w:autoRedefine/>
    <w:uiPriority w:val="39"/>
    <w:rsid w:val="003C3596"/>
    <w:pPr>
      <w:ind w:leftChars="200" w:left="420"/>
    </w:pPr>
  </w:style>
  <w:style w:type="paragraph" w:styleId="32">
    <w:name w:val="toc 3"/>
    <w:basedOn w:val="a"/>
    <w:next w:val="a"/>
    <w:autoRedefine/>
    <w:uiPriority w:val="39"/>
    <w:rsid w:val="003C3596"/>
    <w:pPr>
      <w:ind w:leftChars="400" w:left="840"/>
    </w:pPr>
  </w:style>
  <w:style w:type="paragraph" w:customStyle="1" w:styleId="4ALTZ1Char">
    <w:name w:val="样式 正文缩进正文（首行缩进两字）四号特点标题4表正文正文非缩进缩进ALT+Z段1正文不缩进特点 Char..."/>
    <w:basedOn w:val="ab"/>
    <w:rsid w:val="00F60359"/>
    <w:pPr>
      <w:spacing w:line="360" w:lineRule="auto"/>
      <w:ind w:firstLine="480"/>
    </w:pPr>
    <w:rPr>
      <w:rFonts w:ascii="宋体" w:hAnsi="宋体" w:cs="宋体"/>
      <w:sz w:val="24"/>
    </w:rPr>
  </w:style>
  <w:style w:type="paragraph" w:customStyle="1" w:styleId="00">
    <w:name w:val="样式 左侧:  0 厘米 首行缩进:  0 厘米"/>
    <w:basedOn w:val="a"/>
    <w:rsid w:val="00786660"/>
    <w:pPr>
      <w:spacing w:line="360" w:lineRule="auto"/>
    </w:pPr>
    <w:rPr>
      <w:rFonts w:ascii="Arial" w:eastAsia="仿宋_GB2312" w:hAnsi="Arial"/>
      <w:sz w:val="28"/>
    </w:rPr>
  </w:style>
  <w:style w:type="character" w:customStyle="1" w:styleId="Char0">
    <w:name w:val="正文文本缩进 Char"/>
    <w:basedOn w:val="a0"/>
    <w:link w:val="a6"/>
    <w:rsid w:val="00122990"/>
    <w:rPr>
      <w:rFonts w:ascii="宋体" w:hAnsi="宋体"/>
      <w:color w:val="000000"/>
      <w:kern w:val="2"/>
      <w:sz w:val="28"/>
      <w:szCs w:val="24"/>
    </w:rPr>
  </w:style>
  <w:style w:type="paragraph" w:styleId="af6">
    <w:name w:val="Body Text First Indent"/>
    <w:basedOn w:val="a8"/>
    <w:link w:val="Char10"/>
    <w:rsid w:val="002C79F8"/>
    <w:pPr>
      <w:widowControl/>
      <w:tabs>
        <w:tab w:val="clear" w:pos="686"/>
      </w:tabs>
      <w:topLinePunct/>
      <w:adjustRightInd w:val="0"/>
      <w:snapToGrid w:val="0"/>
      <w:spacing w:before="160" w:after="120" w:line="240" w:lineRule="atLeast"/>
      <w:ind w:left="1701" w:firstLineChars="100" w:firstLine="420"/>
      <w:jc w:val="left"/>
    </w:pPr>
    <w:rPr>
      <w:rFonts w:cs="Arial"/>
      <w:sz w:val="21"/>
      <w:szCs w:val="21"/>
      <w:u w:val="none"/>
    </w:rPr>
  </w:style>
  <w:style w:type="character" w:customStyle="1" w:styleId="Char8">
    <w:name w:val="正文首行缩进 Char"/>
    <w:basedOn w:val="Char1"/>
    <w:rsid w:val="002C79F8"/>
    <w:rPr>
      <w:rFonts w:eastAsia="宋体"/>
      <w:kern w:val="2"/>
      <w:sz w:val="21"/>
      <w:szCs w:val="24"/>
      <w:u w:val="single"/>
      <w:lang w:val="en-US" w:eastAsia="zh-CN" w:bidi="ar-SA"/>
    </w:rPr>
  </w:style>
  <w:style w:type="character" w:customStyle="1" w:styleId="Char10">
    <w:name w:val="正文首行缩进 Char1"/>
    <w:link w:val="af6"/>
    <w:rsid w:val="002C79F8"/>
    <w:rPr>
      <w:rFonts w:cs="Arial"/>
      <w:kern w:val="2"/>
      <w:sz w:val="21"/>
      <w:szCs w:val="21"/>
    </w:rPr>
  </w:style>
  <w:style w:type="paragraph" w:customStyle="1" w:styleId="10">
    <w:name w:val="列出段落1"/>
    <w:basedOn w:val="a"/>
    <w:qFormat/>
    <w:rsid w:val="0011554A"/>
    <w:pPr>
      <w:ind w:firstLineChars="200" w:firstLine="420"/>
    </w:pPr>
    <w:rPr>
      <w:rFonts w:ascii="Calibri" w:hAnsi="Calibri"/>
      <w:szCs w:val="22"/>
    </w:rPr>
  </w:style>
  <w:style w:type="paragraph" w:customStyle="1" w:styleId="S">
    <w:name w:val="正文S"/>
    <w:basedOn w:val="a"/>
    <w:rsid w:val="0011554A"/>
    <w:pPr>
      <w:spacing w:before="60" w:after="60" w:line="360" w:lineRule="auto"/>
      <w:ind w:firstLineChars="200" w:firstLine="480"/>
      <w:jc w:val="left"/>
    </w:pPr>
    <w:rPr>
      <w:rFonts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276">
      <w:bodyDiv w:val="1"/>
      <w:marLeft w:val="0"/>
      <w:marRight w:val="0"/>
      <w:marTop w:val="0"/>
      <w:marBottom w:val="0"/>
      <w:divBdr>
        <w:top w:val="none" w:sz="0" w:space="0" w:color="auto"/>
        <w:left w:val="none" w:sz="0" w:space="0" w:color="auto"/>
        <w:bottom w:val="none" w:sz="0" w:space="0" w:color="auto"/>
        <w:right w:val="none" w:sz="0" w:space="0" w:color="auto"/>
      </w:divBdr>
    </w:div>
    <w:div w:id="90515935">
      <w:bodyDiv w:val="1"/>
      <w:marLeft w:val="0"/>
      <w:marRight w:val="0"/>
      <w:marTop w:val="0"/>
      <w:marBottom w:val="0"/>
      <w:divBdr>
        <w:top w:val="none" w:sz="0" w:space="0" w:color="auto"/>
        <w:left w:val="none" w:sz="0" w:space="0" w:color="auto"/>
        <w:bottom w:val="none" w:sz="0" w:space="0" w:color="auto"/>
        <w:right w:val="none" w:sz="0" w:space="0" w:color="auto"/>
      </w:divBdr>
    </w:div>
    <w:div w:id="127289153">
      <w:bodyDiv w:val="1"/>
      <w:marLeft w:val="0"/>
      <w:marRight w:val="0"/>
      <w:marTop w:val="0"/>
      <w:marBottom w:val="0"/>
      <w:divBdr>
        <w:top w:val="none" w:sz="0" w:space="0" w:color="auto"/>
        <w:left w:val="none" w:sz="0" w:space="0" w:color="auto"/>
        <w:bottom w:val="none" w:sz="0" w:space="0" w:color="auto"/>
        <w:right w:val="none" w:sz="0" w:space="0" w:color="auto"/>
      </w:divBdr>
    </w:div>
    <w:div w:id="392506043">
      <w:bodyDiv w:val="1"/>
      <w:marLeft w:val="0"/>
      <w:marRight w:val="0"/>
      <w:marTop w:val="0"/>
      <w:marBottom w:val="0"/>
      <w:divBdr>
        <w:top w:val="none" w:sz="0" w:space="0" w:color="auto"/>
        <w:left w:val="none" w:sz="0" w:space="0" w:color="auto"/>
        <w:bottom w:val="none" w:sz="0" w:space="0" w:color="auto"/>
        <w:right w:val="none" w:sz="0" w:space="0" w:color="auto"/>
      </w:divBdr>
    </w:div>
    <w:div w:id="425422946">
      <w:bodyDiv w:val="1"/>
      <w:marLeft w:val="0"/>
      <w:marRight w:val="0"/>
      <w:marTop w:val="0"/>
      <w:marBottom w:val="0"/>
      <w:divBdr>
        <w:top w:val="none" w:sz="0" w:space="0" w:color="auto"/>
        <w:left w:val="none" w:sz="0" w:space="0" w:color="auto"/>
        <w:bottom w:val="none" w:sz="0" w:space="0" w:color="auto"/>
        <w:right w:val="none" w:sz="0" w:space="0" w:color="auto"/>
      </w:divBdr>
    </w:div>
    <w:div w:id="492138313">
      <w:bodyDiv w:val="1"/>
      <w:marLeft w:val="0"/>
      <w:marRight w:val="0"/>
      <w:marTop w:val="0"/>
      <w:marBottom w:val="0"/>
      <w:divBdr>
        <w:top w:val="none" w:sz="0" w:space="0" w:color="auto"/>
        <w:left w:val="none" w:sz="0" w:space="0" w:color="auto"/>
        <w:bottom w:val="none" w:sz="0" w:space="0" w:color="auto"/>
        <w:right w:val="none" w:sz="0" w:space="0" w:color="auto"/>
      </w:divBdr>
    </w:div>
    <w:div w:id="552271903">
      <w:bodyDiv w:val="1"/>
      <w:marLeft w:val="0"/>
      <w:marRight w:val="0"/>
      <w:marTop w:val="0"/>
      <w:marBottom w:val="0"/>
      <w:divBdr>
        <w:top w:val="none" w:sz="0" w:space="0" w:color="auto"/>
        <w:left w:val="none" w:sz="0" w:space="0" w:color="auto"/>
        <w:bottom w:val="none" w:sz="0" w:space="0" w:color="auto"/>
        <w:right w:val="none" w:sz="0" w:space="0" w:color="auto"/>
      </w:divBdr>
    </w:div>
    <w:div w:id="786193185">
      <w:bodyDiv w:val="1"/>
      <w:marLeft w:val="0"/>
      <w:marRight w:val="0"/>
      <w:marTop w:val="0"/>
      <w:marBottom w:val="0"/>
      <w:divBdr>
        <w:top w:val="none" w:sz="0" w:space="0" w:color="auto"/>
        <w:left w:val="none" w:sz="0" w:space="0" w:color="auto"/>
        <w:bottom w:val="none" w:sz="0" w:space="0" w:color="auto"/>
        <w:right w:val="none" w:sz="0" w:space="0" w:color="auto"/>
      </w:divBdr>
    </w:div>
    <w:div w:id="863252451">
      <w:bodyDiv w:val="1"/>
      <w:marLeft w:val="0"/>
      <w:marRight w:val="0"/>
      <w:marTop w:val="0"/>
      <w:marBottom w:val="0"/>
      <w:divBdr>
        <w:top w:val="none" w:sz="0" w:space="0" w:color="auto"/>
        <w:left w:val="none" w:sz="0" w:space="0" w:color="auto"/>
        <w:bottom w:val="none" w:sz="0" w:space="0" w:color="auto"/>
        <w:right w:val="none" w:sz="0" w:space="0" w:color="auto"/>
      </w:divBdr>
    </w:div>
    <w:div w:id="912161760">
      <w:bodyDiv w:val="1"/>
      <w:marLeft w:val="0"/>
      <w:marRight w:val="0"/>
      <w:marTop w:val="0"/>
      <w:marBottom w:val="0"/>
      <w:divBdr>
        <w:top w:val="none" w:sz="0" w:space="0" w:color="auto"/>
        <w:left w:val="none" w:sz="0" w:space="0" w:color="auto"/>
        <w:bottom w:val="none" w:sz="0" w:space="0" w:color="auto"/>
        <w:right w:val="none" w:sz="0" w:space="0" w:color="auto"/>
      </w:divBdr>
    </w:div>
    <w:div w:id="934822591">
      <w:bodyDiv w:val="1"/>
      <w:marLeft w:val="0"/>
      <w:marRight w:val="0"/>
      <w:marTop w:val="0"/>
      <w:marBottom w:val="0"/>
      <w:divBdr>
        <w:top w:val="none" w:sz="0" w:space="0" w:color="auto"/>
        <w:left w:val="none" w:sz="0" w:space="0" w:color="auto"/>
        <w:bottom w:val="none" w:sz="0" w:space="0" w:color="auto"/>
        <w:right w:val="none" w:sz="0" w:space="0" w:color="auto"/>
      </w:divBdr>
    </w:div>
    <w:div w:id="1366716869">
      <w:bodyDiv w:val="1"/>
      <w:marLeft w:val="0"/>
      <w:marRight w:val="0"/>
      <w:marTop w:val="0"/>
      <w:marBottom w:val="0"/>
      <w:divBdr>
        <w:top w:val="none" w:sz="0" w:space="0" w:color="auto"/>
        <w:left w:val="none" w:sz="0" w:space="0" w:color="auto"/>
        <w:bottom w:val="none" w:sz="0" w:space="0" w:color="auto"/>
        <w:right w:val="none" w:sz="0" w:space="0" w:color="auto"/>
      </w:divBdr>
    </w:div>
    <w:div w:id="1449814276">
      <w:bodyDiv w:val="1"/>
      <w:marLeft w:val="0"/>
      <w:marRight w:val="0"/>
      <w:marTop w:val="0"/>
      <w:marBottom w:val="0"/>
      <w:divBdr>
        <w:top w:val="none" w:sz="0" w:space="0" w:color="auto"/>
        <w:left w:val="none" w:sz="0" w:space="0" w:color="auto"/>
        <w:bottom w:val="none" w:sz="0" w:space="0" w:color="auto"/>
        <w:right w:val="none" w:sz="0" w:space="0" w:color="auto"/>
      </w:divBdr>
    </w:div>
    <w:div w:id="1471753908">
      <w:bodyDiv w:val="1"/>
      <w:marLeft w:val="0"/>
      <w:marRight w:val="0"/>
      <w:marTop w:val="0"/>
      <w:marBottom w:val="0"/>
      <w:divBdr>
        <w:top w:val="none" w:sz="0" w:space="0" w:color="auto"/>
        <w:left w:val="none" w:sz="0" w:space="0" w:color="auto"/>
        <w:bottom w:val="none" w:sz="0" w:space="0" w:color="auto"/>
        <w:right w:val="none" w:sz="0" w:space="0" w:color="auto"/>
      </w:divBdr>
    </w:div>
    <w:div w:id="1525941851">
      <w:bodyDiv w:val="1"/>
      <w:marLeft w:val="0"/>
      <w:marRight w:val="0"/>
      <w:marTop w:val="0"/>
      <w:marBottom w:val="0"/>
      <w:divBdr>
        <w:top w:val="none" w:sz="0" w:space="0" w:color="auto"/>
        <w:left w:val="none" w:sz="0" w:space="0" w:color="auto"/>
        <w:bottom w:val="none" w:sz="0" w:space="0" w:color="auto"/>
        <w:right w:val="none" w:sz="0" w:space="0" w:color="auto"/>
      </w:divBdr>
      <w:divsChild>
        <w:div w:id="805320934">
          <w:marLeft w:val="0"/>
          <w:marRight w:val="0"/>
          <w:marTop w:val="0"/>
          <w:marBottom w:val="0"/>
          <w:divBdr>
            <w:top w:val="none" w:sz="0" w:space="0" w:color="auto"/>
            <w:left w:val="none" w:sz="0" w:space="0" w:color="auto"/>
            <w:bottom w:val="none" w:sz="0" w:space="0" w:color="auto"/>
            <w:right w:val="none" w:sz="0" w:space="0" w:color="auto"/>
          </w:divBdr>
        </w:div>
      </w:divsChild>
    </w:div>
    <w:div w:id="1719888449">
      <w:bodyDiv w:val="1"/>
      <w:marLeft w:val="0"/>
      <w:marRight w:val="0"/>
      <w:marTop w:val="0"/>
      <w:marBottom w:val="0"/>
      <w:divBdr>
        <w:top w:val="none" w:sz="0" w:space="0" w:color="auto"/>
        <w:left w:val="none" w:sz="0" w:space="0" w:color="auto"/>
        <w:bottom w:val="none" w:sz="0" w:space="0" w:color="auto"/>
        <w:right w:val="none" w:sz="0" w:space="0" w:color="auto"/>
      </w:divBdr>
    </w:div>
    <w:div w:id="17754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C8B3-0827-4F36-AF53-D924BEC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7</Pages>
  <Words>741</Words>
  <Characters>4228</Characters>
  <Application>Microsoft Office Word</Application>
  <DocSecurity>0</DocSecurity>
  <Lines>35</Lines>
  <Paragraphs>9</Paragraphs>
  <ScaleCrop>false</ScaleCrop>
  <Company>九域商贸</Company>
  <LinksUpToDate>false</LinksUpToDate>
  <CharactersWithSpaces>4960</CharactersWithSpaces>
  <SharedDoc>false</SharedDoc>
  <HLinks>
    <vt:vector size="90" baseType="variant">
      <vt:variant>
        <vt:i4>1703984</vt:i4>
      </vt:variant>
      <vt:variant>
        <vt:i4>86</vt:i4>
      </vt:variant>
      <vt:variant>
        <vt:i4>0</vt:i4>
      </vt:variant>
      <vt:variant>
        <vt:i4>5</vt:i4>
      </vt:variant>
      <vt:variant>
        <vt:lpwstr/>
      </vt:variant>
      <vt:variant>
        <vt:lpwstr>_Toc366068334</vt:lpwstr>
      </vt:variant>
      <vt:variant>
        <vt:i4>1703984</vt:i4>
      </vt:variant>
      <vt:variant>
        <vt:i4>80</vt:i4>
      </vt:variant>
      <vt:variant>
        <vt:i4>0</vt:i4>
      </vt:variant>
      <vt:variant>
        <vt:i4>5</vt:i4>
      </vt:variant>
      <vt:variant>
        <vt:lpwstr/>
      </vt:variant>
      <vt:variant>
        <vt:lpwstr>_Toc366068333</vt:lpwstr>
      </vt:variant>
      <vt:variant>
        <vt:i4>1703984</vt:i4>
      </vt:variant>
      <vt:variant>
        <vt:i4>74</vt:i4>
      </vt:variant>
      <vt:variant>
        <vt:i4>0</vt:i4>
      </vt:variant>
      <vt:variant>
        <vt:i4>5</vt:i4>
      </vt:variant>
      <vt:variant>
        <vt:lpwstr/>
      </vt:variant>
      <vt:variant>
        <vt:lpwstr>_Toc366068332</vt:lpwstr>
      </vt:variant>
      <vt:variant>
        <vt:i4>1703984</vt:i4>
      </vt:variant>
      <vt:variant>
        <vt:i4>68</vt:i4>
      </vt:variant>
      <vt:variant>
        <vt:i4>0</vt:i4>
      </vt:variant>
      <vt:variant>
        <vt:i4>5</vt:i4>
      </vt:variant>
      <vt:variant>
        <vt:lpwstr/>
      </vt:variant>
      <vt:variant>
        <vt:lpwstr>_Toc366068331</vt:lpwstr>
      </vt:variant>
      <vt:variant>
        <vt:i4>1703984</vt:i4>
      </vt:variant>
      <vt:variant>
        <vt:i4>62</vt:i4>
      </vt:variant>
      <vt:variant>
        <vt:i4>0</vt:i4>
      </vt:variant>
      <vt:variant>
        <vt:i4>5</vt:i4>
      </vt:variant>
      <vt:variant>
        <vt:lpwstr/>
      </vt:variant>
      <vt:variant>
        <vt:lpwstr>_Toc366068330</vt:lpwstr>
      </vt:variant>
      <vt:variant>
        <vt:i4>1769520</vt:i4>
      </vt:variant>
      <vt:variant>
        <vt:i4>56</vt:i4>
      </vt:variant>
      <vt:variant>
        <vt:i4>0</vt:i4>
      </vt:variant>
      <vt:variant>
        <vt:i4>5</vt:i4>
      </vt:variant>
      <vt:variant>
        <vt:lpwstr/>
      </vt:variant>
      <vt:variant>
        <vt:lpwstr>_Toc366068329</vt:lpwstr>
      </vt:variant>
      <vt:variant>
        <vt:i4>1769520</vt:i4>
      </vt:variant>
      <vt:variant>
        <vt:i4>50</vt:i4>
      </vt:variant>
      <vt:variant>
        <vt:i4>0</vt:i4>
      </vt:variant>
      <vt:variant>
        <vt:i4>5</vt:i4>
      </vt:variant>
      <vt:variant>
        <vt:lpwstr/>
      </vt:variant>
      <vt:variant>
        <vt:lpwstr>_Toc366068328</vt:lpwstr>
      </vt:variant>
      <vt:variant>
        <vt:i4>1769520</vt:i4>
      </vt:variant>
      <vt:variant>
        <vt:i4>44</vt:i4>
      </vt:variant>
      <vt:variant>
        <vt:i4>0</vt:i4>
      </vt:variant>
      <vt:variant>
        <vt:i4>5</vt:i4>
      </vt:variant>
      <vt:variant>
        <vt:lpwstr/>
      </vt:variant>
      <vt:variant>
        <vt:lpwstr>_Toc366068327</vt:lpwstr>
      </vt:variant>
      <vt:variant>
        <vt:i4>1769520</vt:i4>
      </vt:variant>
      <vt:variant>
        <vt:i4>38</vt:i4>
      </vt:variant>
      <vt:variant>
        <vt:i4>0</vt:i4>
      </vt:variant>
      <vt:variant>
        <vt:i4>5</vt:i4>
      </vt:variant>
      <vt:variant>
        <vt:lpwstr/>
      </vt:variant>
      <vt:variant>
        <vt:lpwstr>_Toc366068326</vt:lpwstr>
      </vt:variant>
      <vt:variant>
        <vt:i4>1769520</vt:i4>
      </vt:variant>
      <vt:variant>
        <vt:i4>32</vt:i4>
      </vt:variant>
      <vt:variant>
        <vt:i4>0</vt:i4>
      </vt:variant>
      <vt:variant>
        <vt:i4>5</vt:i4>
      </vt:variant>
      <vt:variant>
        <vt:lpwstr/>
      </vt:variant>
      <vt:variant>
        <vt:lpwstr>_Toc366068325</vt:lpwstr>
      </vt:variant>
      <vt:variant>
        <vt:i4>1769520</vt:i4>
      </vt:variant>
      <vt:variant>
        <vt:i4>26</vt:i4>
      </vt:variant>
      <vt:variant>
        <vt:i4>0</vt:i4>
      </vt:variant>
      <vt:variant>
        <vt:i4>5</vt:i4>
      </vt:variant>
      <vt:variant>
        <vt:lpwstr/>
      </vt:variant>
      <vt:variant>
        <vt:lpwstr>_Toc366068324</vt:lpwstr>
      </vt:variant>
      <vt:variant>
        <vt:i4>1769520</vt:i4>
      </vt:variant>
      <vt:variant>
        <vt:i4>20</vt:i4>
      </vt:variant>
      <vt:variant>
        <vt:i4>0</vt:i4>
      </vt:variant>
      <vt:variant>
        <vt:i4>5</vt:i4>
      </vt:variant>
      <vt:variant>
        <vt:lpwstr/>
      </vt:variant>
      <vt:variant>
        <vt:lpwstr>_Toc366068323</vt:lpwstr>
      </vt:variant>
      <vt:variant>
        <vt:i4>1769520</vt:i4>
      </vt:variant>
      <vt:variant>
        <vt:i4>14</vt:i4>
      </vt:variant>
      <vt:variant>
        <vt:i4>0</vt:i4>
      </vt:variant>
      <vt:variant>
        <vt:i4>5</vt:i4>
      </vt:variant>
      <vt:variant>
        <vt:lpwstr/>
      </vt:variant>
      <vt:variant>
        <vt:lpwstr>_Toc366068322</vt:lpwstr>
      </vt:variant>
      <vt:variant>
        <vt:i4>1769520</vt:i4>
      </vt:variant>
      <vt:variant>
        <vt:i4>8</vt:i4>
      </vt:variant>
      <vt:variant>
        <vt:i4>0</vt:i4>
      </vt:variant>
      <vt:variant>
        <vt:i4>5</vt:i4>
      </vt:variant>
      <vt:variant>
        <vt:lpwstr/>
      </vt:variant>
      <vt:variant>
        <vt:lpwstr>_Toc366068321</vt:lpwstr>
      </vt:variant>
      <vt:variant>
        <vt:i4>1769520</vt:i4>
      </vt:variant>
      <vt:variant>
        <vt:i4>2</vt:i4>
      </vt:variant>
      <vt:variant>
        <vt:i4>0</vt:i4>
      </vt:variant>
      <vt:variant>
        <vt:i4>5</vt:i4>
      </vt:variant>
      <vt:variant>
        <vt:lpwstr/>
      </vt:variant>
      <vt:variant>
        <vt:lpwstr>_Toc366068320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join</dc:creator>
  <cp:lastModifiedBy>卫金凯</cp:lastModifiedBy>
  <cp:revision>357</cp:revision>
  <cp:lastPrinted>2013-05-21T03:17:00Z</cp:lastPrinted>
  <dcterms:created xsi:type="dcterms:W3CDTF">2014-03-21T08:19:00Z</dcterms:created>
  <dcterms:modified xsi:type="dcterms:W3CDTF">2017-08-30T06:30:00Z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(2)Tp2WWwXpuaSchhcJ3hfniI3KCydtOmwESoZjEIHgsQTnU+8Jtm5PqdrcQKRW5C6b7abKDE09eNRLg+gCow4aZgaT7MOBTbagunCPIO5tnnZx/QL2H3UlkguOegH1vWuvn9umV+1zLWC2MiuQUAVL8Y5URMFMyI/hh14cDvkXgM5vFsdLe49JdXfVPRITmmHgtwttn3fl5BWzSSGKq+fMI5kAbeQpv4+rM8NBFrkF6TQY7TLJ</vt:lpwstr>
  </property>
  <property fmtid="{D5CDD505-2E9C-101B-9397-08002B2CF9AE}" pid="3" name="_ms_pID_725343_00">
    <vt:lpwstr>_ms_pID_725343</vt:lpwstr>
  </property>
  <property fmtid="{D5CDD505-2E9C-101B-9397-08002B2CF9AE}" pid="4" name="_ms_pID_7253431">
    <vt:lpwstr>N0tGvUUFCT7tPQp6kQeayTadCUTwo+cH1jdxvWxwDoMHZImiOO5+dzCGQGncWDa9D3lcsDowCMG3YC2pl2PlfTa8Q3lW3X+doK+qsfRaKfZiBcKgPapljfjhuMy1WnaX+to+40CHneufe8nfcylwwLSUb4taI32DAVlQFnk4dCqI/2l84lfE9Nfv/FH6yWhr9FuMVVPNTZmhhG4mdU/cFncDzb/MQPRyXq+hAQ==</vt:lpwstr>
  </property>
  <property fmtid="{D5CDD505-2E9C-101B-9397-08002B2CF9AE}" pid="5" name="_ms_pID_7253431_00">
    <vt:lpwstr>_ms_pID_7253431</vt:lpwstr>
  </property>
  <property fmtid="{D5CDD505-2E9C-101B-9397-08002B2CF9AE}" pid="6" name="sflag">
    <vt:lpwstr>1378254096</vt:lpwstr>
  </property>
</Properties>
</file>