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5D" w:rsidRDefault="00000AE4" w:rsidP="00004C4B">
      <w:pPr>
        <w:jc w:val="center"/>
        <w:rPr>
          <w:sz w:val="36"/>
          <w:szCs w:val="36"/>
        </w:rPr>
      </w:pPr>
      <w:bookmarkStart w:id="0" w:name="_GoBack"/>
      <w:r w:rsidRPr="00000AE4">
        <w:rPr>
          <w:rFonts w:hint="eastAsia"/>
          <w:sz w:val="36"/>
          <w:szCs w:val="36"/>
        </w:rPr>
        <w:t>网络准入和数据防泄漏</w:t>
      </w:r>
      <w:r>
        <w:rPr>
          <w:rFonts w:hint="eastAsia"/>
          <w:sz w:val="36"/>
          <w:szCs w:val="36"/>
        </w:rPr>
        <w:t>系统</w:t>
      </w:r>
      <w:r w:rsidR="00C27D60">
        <w:rPr>
          <w:rFonts w:hint="eastAsia"/>
          <w:sz w:val="36"/>
          <w:szCs w:val="36"/>
        </w:rPr>
        <w:t>招标公告</w:t>
      </w:r>
    </w:p>
    <w:bookmarkEnd w:id="0"/>
    <w:p w:rsidR="00B40E00" w:rsidRDefault="00B40E00" w:rsidP="00004C4B">
      <w:pPr>
        <w:jc w:val="center"/>
        <w:rPr>
          <w:sz w:val="36"/>
          <w:szCs w:val="36"/>
        </w:rPr>
      </w:pPr>
    </w:p>
    <w:p w:rsidR="00B40E00" w:rsidRPr="00004C4B" w:rsidRDefault="00B40E00" w:rsidP="00004C4B">
      <w:pPr>
        <w:jc w:val="center"/>
        <w:rPr>
          <w:sz w:val="36"/>
          <w:szCs w:val="36"/>
        </w:rPr>
      </w:pPr>
    </w:p>
    <w:p w:rsidR="00B40E00" w:rsidRPr="00B40E00" w:rsidRDefault="00B40E00" w:rsidP="00B40E00">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w:t>
      </w:r>
      <w:proofErr w:type="gramStart"/>
      <w:r>
        <w:rPr>
          <w:rFonts w:asciiTheme="minorEastAsia" w:eastAsiaTheme="minorEastAsia" w:hAnsiTheme="minorEastAsia" w:hint="eastAsia"/>
          <w:sz w:val="28"/>
          <w:szCs w:val="28"/>
        </w:rPr>
        <w:t>信农业</w:t>
      </w:r>
      <w:proofErr w:type="gramEnd"/>
      <w:r>
        <w:rPr>
          <w:rFonts w:asciiTheme="minorEastAsia" w:eastAsiaTheme="minorEastAsia" w:hAnsiTheme="minorEastAsia" w:hint="eastAsia"/>
          <w:sz w:val="28"/>
          <w:szCs w:val="28"/>
        </w:rPr>
        <w:t>保险</w:t>
      </w:r>
      <w:r w:rsidR="00094853">
        <w:rPr>
          <w:rFonts w:asciiTheme="minorEastAsia" w:eastAsiaTheme="minorEastAsia" w:hAnsiTheme="minorEastAsia" w:hint="eastAsia"/>
          <w:sz w:val="28"/>
          <w:szCs w:val="28"/>
        </w:rPr>
        <w:t>股份有限公司</w:t>
      </w:r>
      <w:r w:rsidRPr="00B40E00">
        <w:rPr>
          <w:rFonts w:asciiTheme="minorEastAsia" w:eastAsiaTheme="minorEastAsia" w:hAnsiTheme="minorEastAsia" w:hint="eastAsia"/>
          <w:sz w:val="28"/>
          <w:szCs w:val="28"/>
        </w:rPr>
        <w:t>（以下简称“征集人”）</w:t>
      </w:r>
      <w:proofErr w:type="gramStart"/>
      <w:r w:rsidRPr="00B40E00">
        <w:rPr>
          <w:rFonts w:asciiTheme="minorEastAsia" w:eastAsiaTheme="minorEastAsia" w:hAnsiTheme="minorEastAsia" w:hint="eastAsia"/>
          <w:sz w:val="28"/>
          <w:szCs w:val="28"/>
        </w:rPr>
        <w:t>现邀请</w:t>
      </w:r>
      <w:proofErr w:type="gramEnd"/>
      <w:r w:rsidRPr="00B40E00">
        <w:rPr>
          <w:rFonts w:asciiTheme="minorEastAsia" w:eastAsiaTheme="minorEastAsia" w:hAnsiTheme="minorEastAsia" w:hint="eastAsia"/>
          <w:sz w:val="28"/>
          <w:szCs w:val="28"/>
        </w:rPr>
        <w:t>合格的供应商（以下简称“应征人”）就征集人所需项目进行项目征集，征集人将择优选定中选人，欢迎符合条件的应征人前来参与方案比选，现将有关事项公告如下。</w:t>
      </w:r>
    </w:p>
    <w:p w:rsidR="002D6903" w:rsidRDefault="00B40E00" w:rsidP="00B40E00">
      <w:pPr>
        <w:pStyle w:val="a5"/>
        <w:numPr>
          <w:ilvl w:val="0"/>
          <w:numId w:val="1"/>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征</w:t>
      </w:r>
      <w:r>
        <w:rPr>
          <w:rFonts w:asciiTheme="minorEastAsia" w:eastAsiaTheme="minorEastAsia" w:hAnsiTheme="minorEastAsia" w:hint="eastAsia"/>
          <w:sz w:val="28"/>
          <w:szCs w:val="28"/>
        </w:rPr>
        <w:t>集项目</w:t>
      </w:r>
      <w:r w:rsidRPr="00B40E00">
        <w:rPr>
          <w:rFonts w:asciiTheme="minorEastAsia" w:eastAsiaTheme="minorEastAsia" w:hAnsiTheme="minorEastAsia" w:hint="eastAsia"/>
          <w:sz w:val="28"/>
          <w:szCs w:val="28"/>
        </w:rPr>
        <w:t>内容</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551F8B" w:rsidRPr="00000AE4" w:rsidRDefault="00000AE4" w:rsidP="00551F8B">
      <w:pPr>
        <w:pStyle w:val="a5"/>
        <w:ind w:left="1140" w:firstLineChars="0" w:firstLine="0"/>
        <w:rPr>
          <w:rFonts w:asciiTheme="minorEastAsia" w:eastAsiaTheme="minorEastAsia" w:hAnsiTheme="minorEastAsia"/>
          <w:sz w:val="28"/>
          <w:szCs w:val="28"/>
        </w:rPr>
      </w:pPr>
      <w:r w:rsidRPr="00000AE4">
        <w:rPr>
          <w:rFonts w:asciiTheme="minorEastAsia" w:eastAsiaTheme="minorEastAsia" w:hAnsiTheme="minorEastAsia" w:hint="eastAsia"/>
          <w:sz w:val="28"/>
          <w:szCs w:val="28"/>
        </w:rPr>
        <w:t>网络准入和数据防泄漏系统</w:t>
      </w:r>
      <w:r w:rsidRPr="00000AE4">
        <w:rPr>
          <w:rFonts w:asciiTheme="minorEastAsia" w:eastAsiaTheme="minorEastAsia" w:hAnsiTheme="minorEastAsia" w:hint="eastAsia"/>
          <w:sz w:val="28"/>
          <w:szCs w:val="28"/>
        </w:rPr>
        <w:t>一套</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设备要求</w:t>
      </w:r>
    </w:p>
    <w:p w:rsidR="008F253A" w:rsidRPr="00D3491E" w:rsidRDefault="008F253A" w:rsidP="008F253A">
      <w:pPr>
        <w:pStyle w:val="a5"/>
        <w:ind w:leftChars="200" w:left="420" w:firstLineChars="250" w:firstLine="700"/>
        <w:outlineLvl w:val="0"/>
        <w:rPr>
          <w:rFonts w:asciiTheme="minorEastAsia" w:eastAsiaTheme="minorEastAsia" w:hAnsiTheme="minorEastAsia"/>
          <w:sz w:val="28"/>
          <w:szCs w:val="28"/>
        </w:rPr>
      </w:pPr>
      <w:r>
        <w:rPr>
          <w:rFonts w:ascii="宋体" w:hAnsi="宋体" w:cs="Arial" w:hint="eastAsia"/>
          <w:sz w:val="28"/>
          <w:szCs w:val="28"/>
        </w:rPr>
        <w:t>设备及</w:t>
      </w:r>
      <w:r w:rsidR="005A79EF">
        <w:rPr>
          <w:rFonts w:ascii="宋体" w:hAnsi="宋体" w:cs="Arial" w:hint="eastAsia"/>
          <w:sz w:val="28"/>
          <w:szCs w:val="28"/>
        </w:rPr>
        <w:t>设备</w:t>
      </w:r>
      <w:r>
        <w:rPr>
          <w:rFonts w:ascii="宋体" w:hAnsi="宋体" w:cs="Arial" w:hint="eastAsia"/>
          <w:sz w:val="28"/>
          <w:szCs w:val="28"/>
        </w:rPr>
        <w:t>附属配件均为原厂提供。</w:t>
      </w:r>
    </w:p>
    <w:p w:rsidR="002D6903" w:rsidRPr="00D3491E" w:rsidRDefault="00B40E00" w:rsidP="00B40E00">
      <w:pPr>
        <w:pStyle w:val="a5"/>
        <w:numPr>
          <w:ilvl w:val="0"/>
          <w:numId w:val="1"/>
        </w:numPr>
        <w:spacing w:line="360" w:lineRule="auto"/>
        <w:ind w:firstLineChars="0"/>
        <w:rPr>
          <w:rFonts w:asciiTheme="minorEastAsia" w:eastAsiaTheme="minorEastAsia" w:hAnsiTheme="minorEastAsia"/>
          <w:sz w:val="28"/>
          <w:szCs w:val="28"/>
        </w:rPr>
      </w:pPr>
      <w:bookmarkStart w:id="1" w:name="OLE_LINK1"/>
      <w:r w:rsidRPr="00B40E00">
        <w:rPr>
          <w:rFonts w:asciiTheme="minorEastAsia" w:eastAsiaTheme="minorEastAsia" w:hAnsiTheme="minorEastAsia" w:hint="eastAsia"/>
          <w:sz w:val="28"/>
          <w:szCs w:val="28"/>
        </w:rPr>
        <w:t>应征人必须具备的条件：</w:t>
      </w:r>
    </w:p>
    <w:p w:rsidR="00B40E00" w:rsidRPr="00B40E00"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应征人须为原厂商或授权代理商，所投</w:t>
      </w:r>
      <w:r w:rsidR="006F6F5F">
        <w:rPr>
          <w:rFonts w:asciiTheme="minorEastAsia" w:eastAsiaTheme="minorEastAsia" w:hAnsiTheme="minorEastAsia" w:hint="eastAsia"/>
          <w:sz w:val="28"/>
          <w:szCs w:val="28"/>
        </w:rPr>
        <w:t>产</w:t>
      </w:r>
      <w:proofErr w:type="gramStart"/>
      <w:r w:rsidR="006F6F5F">
        <w:rPr>
          <w:rFonts w:asciiTheme="minorEastAsia" w:eastAsiaTheme="minorEastAsia" w:hAnsiTheme="minorEastAsia" w:hint="eastAsia"/>
          <w:sz w:val="28"/>
          <w:szCs w:val="28"/>
        </w:rPr>
        <w:t>品</w:t>
      </w:r>
      <w:r>
        <w:rPr>
          <w:rFonts w:asciiTheme="minorEastAsia" w:eastAsiaTheme="minorEastAsia" w:hAnsiTheme="minorEastAsia" w:hint="eastAsia"/>
          <w:sz w:val="28"/>
          <w:szCs w:val="28"/>
        </w:rPr>
        <w:t>品牌</w:t>
      </w:r>
      <w:proofErr w:type="gramEnd"/>
      <w:r>
        <w:rPr>
          <w:rFonts w:asciiTheme="minorEastAsia" w:eastAsiaTheme="minorEastAsia" w:hAnsiTheme="minorEastAsia" w:hint="eastAsia"/>
          <w:sz w:val="28"/>
          <w:szCs w:val="28"/>
        </w:rPr>
        <w:t>为国内外知名品牌，</w:t>
      </w:r>
      <w:r w:rsidRPr="00B40E00">
        <w:rPr>
          <w:rFonts w:asciiTheme="minorEastAsia" w:eastAsiaTheme="minorEastAsia" w:hAnsiTheme="minorEastAsia" w:hint="eastAsia"/>
          <w:sz w:val="28"/>
          <w:szCs w:val="28"/>
        </w:rPr>
        <w:t>所投</w:t>
      </w:r>
      <w:r>
        <w:rPr>
          <w:rFonts w:asciiTheme="minorEastAsia" w:eastAsiaTheme="minorEastAsia" w:hAnsiTheme="minorEastAsia" w:hint="eastAsia"/>
          <w:sz w:val="28"/>
          <w:szCs w:val="28"/>
        </w:rPr>
        <w:t>服务器</w:t>
      </w:r>
      <w:r w:rsidRPr="00B40E00">
        <w:rPr>
          <w:rFonts w:asciiTheme="minorEastAsia" w:eastAsiaTheme="minorEastAsia" w:hAnsiTheme="minorEastAsia" w:hint="eastAsia"/>
          <w:sz w:val="28"/>
          <w:szCs w:val="28"/>
        </w:rPr>
        <w:t>产品性能可靠</w:t>
      </w:r>
      <w:r>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不少于三年市场应用案例。</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 1000</w:t>
      </w:r>
      <w:r w:rsidR="00161BBC">
        <w:rPr>
          <w:rFonts w:asciiTheme="minorEastAsia" w:eastAsiaTheme="minorEastAsia" w:hAnsiTheme="minorEastAsia" w:hint="eastAsia"/>
          <w:sz w:val="28"/>
          <w:szCs w:val="28"/>
        </w:rPr>
        <w:t>（含）万元人民币（或等值外币）</w:t>
      </w:r>
      <w:r w:rsidRPr="00B40E00">
        <w:rPr>
          <w:rFonts w:asciiTheme="minorEastAsia" w:eastAsiaTheme="minorEastAsia" w:hAnsiTheme="minorEastAsia" w:hint="eastAsia"/>
          <w:sz w:val="28"/>
          <w:szCs w:val="28"/>
        </w:rPr>
        <w:t>。</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lastRenderedPageBreak/>
        <w:t>应证人在最近三年内未因自身任何违约、违法行为及违反商业道德的行为而导致取消参选资格、合同解除或败诉。</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法定代表人为同一个人的两个及两个以上法人，母公司与全资子公司/由其控股的子公司，不得同时参加本项目。</w:t>
      </w:r>
    </w:p>
    <w:p w:rsidR="00D3491E"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法律、行政法规规定的其他条件。</w:t>
      </w:r>
    </w:p>
    <w:p w:rsidR="00DB5D8C" w:rsidRDefault="00161BBC" w:rsidP="00D3491E">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DB5D8C">
        <w:rPr>
          <w:rFonts w:asciiTheme="minorEastAsia" w:eastAsiaTheme="minorEastAsia" w:hAnsiTheme="minorEastAsia" w:hint="eastAsia"/>
          <w:sz w:val="28"/>
          <w:szCs w:val="28"/>
        </w:rPr>
        <w:t>需提供厂商对本项目的授权书。</w:t>
      </w:r>
    </w:p>
    <w:p w:rsidR="00396B73" w:rsidRDefault="00FC5B32" w:rsidP="002D6903">
      <w:pPr>
        <w:pStyle w:val="a5"/>
        <w:numPr>
          <w:ilvl w:val="0"/>
          <w:numId w:val="1"/>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售后服务要求</w:t>
      </w:r>
    </w:p>
    <w:p w:rsidR="00FC5B32" w:rsidRPr="00FC5B32" w:rsidRDefault="00161BBC"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应为</w:t>
      </w:r>
      <w:r w:rsidR="002B5699"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提供及时周到的系统技术支持。</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应确保</w:t>
      </w:r>
      <w:r w:rsidR="00FC5B32" w:rsidRPr="00FC5B32">
        <w:rPr>
          <w:rFonts w:asciiTheme="minorEastAsia" w:eastAsiaTheme="minorEastAsia" w:hAnsiTheme="minorEastAsia" w:hint="eastAsia"/>
          <w:sz w:val="28"/>
          <w:szCs w:val="28"/>
        </w:rPr>
        <w:t>为</w:t>
      </w:r>
      <w:r w:rsidR="00A074FA">
        <w:rPr>
          <w:rFonts w:asciiTheme="minorEastAsia" w:eastAsiaTheme="minorEastAsia" w:hAnsiTheme="minorEastAsia" w:hint="eastAsia"/>
          <w:sz w:val="28"/>
          <w:szCs w:val="28"/>
        </w:rPr>
        <w:t>甲方</w:t>
      </w:r>
      <w:r w:rsidR="00FC5B32" w:rsidRPr="00FC5B32">
        <w:rPr>
          <w:rFonts w:asciiTheme="minorEastAsia" w:eastAsiaTheme="minorEastAsia" w:hAnsiTheme="minorEastAsia" w:hint="eastAsia"/>
          <w:sz w:val="28"/>
          <w:szCs w:val="28"/>
        </w:rPr>
        <w:t>提供7*24</w:t>
      </w:r>
      <w:r w:rsidR="00A074FA">
        <w:rPr>
          <w:rFonts w:asciiTheme="minorEastAsia" w:eastAsiaTheme="minorEastAsia" w:hAnsiTheme="minorEastAsia" w:hint="eastAsia"/>
          <w:sz w:val="28"/>
          <w:szCs w:val="28"/>
        </w:rPr>
        <w:t>小时</w:t>
      </w:r>
      <w:r w:rsidR="00FC5B32" w:rsidRPr="00FC5B32">
        <w:rPr>
          <w:rFonts w:asciiTheme="minorEastAsia" w:eastAsiaTheme="minorEastAsia" w:hAnsiTheme="minorEastAsia" w:hint="eastAsia"/>
          <w:sz w:val="28"/>
          <w:szCs w:val="28"/>
        </w:rPr>
        <w:t>技术支持</w:t>
      </w:r>
      <w:r w:rsidR="003F2F7D">
        <w:rPr>
          <w:rFonts w:asciiTheme="minorEastAsia" w:eastAsiaTheme="minorEastAsia" w:hAnsiTheme="minorEastAsia" w:hint="eastAsia"/>
          <w:sz w:val="28"/>
          <w:szCs w:val="28"/>
        </w:rPr>
        <w:t>服务</w:t>
      </w:r>
      <w:r w:rsidR="00FC5B32" w:rsidRPr="00FC5B32">
        <w:rPr>
          <w:rFonts w:asciiTheme="minorEastAsia" w:eastAsiaTheme="minorEastAsia" w:hAnsiTheme="minorEastAsia" w:hint="eastAsia"/>
          <w:sz w:val="28"/>
          <w:szCs w:val="28"/>
        </w:rPr>
        <w:t>，响应时间不应该超过</w:t>
      </w:r>
      <w:r w:rsidR="00CB5955">
        <w:rPr>
          <w:rFonts w:asciiTheme="minorEastAsia" w:eastAsiaTheme="minorEastAsia" w:hAnsiTheme="minorEastAsia" w:hint="eastAsia"/>
          <w:sz w:val="28"/>
          <w:szCs w:val="28"/>
        </w:rPr>
        <w:t>1</w:t>
      </w:r>
      <w:r w:rsidR="00EB444F">
        <w:rPr>
          <w:rFonts w:asciiTheme="minorEastAsia" w:eastAsiaTheme="minorEastAsia" w:hAnsiTheme="minorEastAsia" w:hint="eastAsia"/>
          <w:sz w:val="28"/>
          <w:szCs w:val="28"/>
        </w:rPr>
        <w:t>小时，现场</w:t>
      </w:r>
      <w:r w:rsidR="00CB5955">
        <w:rPr>
          <w:rFonts w:asciiTheme="minorEastAsia" w:eastAsiaTheme="minorEastAsia" w:hAnsiTheme="minorEastAsia" w:hint="eastAsia"/>
          <w:sz w:val="28"/>
          <w:szCs w:val="28"/>
        </w:rPr>
        <w:t>响应</w:t>
      </w:r>
      <w:r w:rsidR="00EB444F">
        <w:rPr>
          <w:rFonts w:asciiTheme="minorEastAsia" w:eastAsiaTheme="minorEastAsia" w:hAnsiTheme="minorEastAsia" w:hint="eastAsia"/>
          <w:sz w:val="28"/>
          <w:szCs w:val="28"/>
        </w:rPr>
        <w:t>支持不应超过4小时。</w:t>
      </w:r>
    </w:p>
    <w:p w:rsidR="00FC5B32" w:rsidRPr="00FC5B32" w:rsidRDefault="006A5078" w:rsidP="00FC5B32">
      <w:pPr>
        <w:pStyle w:val="a5"/>
        <w:numPr>
          <w:ilvl w:val="0"/>
          <w:numId w:val="5"/>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所提供设备保质期均为三年（具有特殊要求的除外），</w:t>
      </w:r>
      <w:r w:rsidR="003F2F7D">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所提供的设备在保质期内因硬件、软件本身质量问题所造成的损坏或无法正常运行，由此产生的维修、更换硬件和软件故障排除等所需一切费用（包括工程师差旅费用等支出）由</w:t>
      </w:r>
      <w:r w:rsidR="00A074FA">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负责。</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w:t>
      </w:r>
      <w:r w:rsidR="00FC5B32" w:rsidRPr="00FC5B32">
        <w:rPr>
          <w:rFonts w:asciiTheme="minorEastAsia" w:eastAsiaTheme="minorEastAsia" w:hAnsiTheme="minorEastAsia" w:hint="eastAsia"/>
          <w:sz w:val="28"/>
          <w:szCs w:val="28"/>
        </w:rPr>
        <w:t>提供相应的备件支持，以便及时更换损坏硬件。</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应在质保期后</w:t>
      </w:r>
      <w:r w:rsidR="00EB444F">
        <w:rPr>
          <w:rFonts w:asciiTheme="minorEastAsia" w:eastAsiaTheme="minorEastAsia" w:hAnsiTheme="minorEastAsia" w:hint="eastAsia"/>
          <w:sz w:val="28"/>
          <w:szCs w:val="28"/>
        </w:rPr>
        <w:t>设备生命周期内</w:t>
      </w:r>
      <w:r w:rsidR="00CB5955">
        <w:rPr>
          <w:rFonts w:asciiTheme="minorEastAsia" w:eastAsiaTheme="minorEastAsia" w:hAnsiTheme="minorEastAsia" w:hint="eastAsia"/>
          <w:sz w:val="28"/>
          <w:szCs w:val="28"/>
        </w:rPr>
        <w:t>有义务</w:t>
      </w:r>
      <w:r w:rsidR="00195A3C">
        <w:rPr>
          <w:rFonts w:asciiTheme="minorEastAsia" w:eastAsiaTheme="minorEastAsia" w:hAnsiTheme="minorEastAsia" w:hint="eastAsia"/>
          <w:sz w:val="28"/>
          <w:szCs w:val="28"/>
        </w:rPr>
        <w:t>继续</w:t>
      </w:r>
      <w:r w:rsidR="00FC5B32" w:rsidRPr="00FC5B32">
        <w:rPr>
          <w:rFonts w:asciiTheme="minorEastAsia" w:eastAsiaTheme="minorEastAsia" w:hAnsiTheme="minorEastAsia" w:hint="eastAsia"/>
          <w:sz w:val="28"/>
          <w:szCs w:val="28"/>
        </w:rPr>
        <w:t>对系统设备</w:t>
      </w:r>
      <w:proofErr w:type="gramStart"/>
      <w:r w:rsidR="00FC5B32" w:rsidRPr="00FC5B32">
        <w:rPr>
          <w:rFonts w:asciiTheme="minorEastAsia" w:eastAsiaTheme="minorEastAsia" w:hAnsiTheme="minorEastAsia" w:hint="eastAsia"/>
          <w:sz w:val="28"/>
          <w:szCs w:val="28"/>
        </w:rPr>
        <w:t>提供</w:t>
      </w:r>
      <w:r w:rsidR="00EB444F">
        <w:rPr>
          <w:rFonts w:asciiTheme="minorEastAsia" w:eastAsiaTheme="minorEastAsia" w:hAnsiTheme="minorEastAsia" w:hint="eastAsia"/>
          <w:sz w:val="28"/>
          <w:szCs w:val="28"/>
        </w:rPr>
        <w:t>维保服务</w:t>
      </w:r>
      <w:proofErr w:type="gramEnd"/>
      <w:r w:rsidR="00EB444F">
        <w:rPr>
          <w:rFonts w:asciiTheme="minorEastAsia" w:eastAsiaTheme="minorEastAsia" w:hAnsiTheme="minorEastAsia" w:hint="eastAsia"/>
          <w:sz w:val="28"/>
          <w:szCs w:val="28"/>
        </w:rPr>
        <w:t>，</w:t>
      </w:r>
      <w:r w:rsidR="003F2F7D">
        <w:rPr>
          <w:rFonts w:asciiTheme="minorEastAsia" w:eastAsiaTheme="minorEastAsia" w:hAnsiTheme="minorEastAsia" w:hint="eastAsia"/>
          <w:sz w:val="28"/>
          <w:szCs w:val="28"/>
        </w:rPr>
        <w:t>甲方</w:t>
      </w:r>
      <w:r w:rsidR="0067651D">
        <w:rPr>
          <w:rFonts w:asciiTheme="minorEastAsia" w:eastAsiaTheme="minorEastAsia" w:hAnsiTheme="minorEastAsia" w:hint="eastAsia"/>
          <w:sz w:val="28"/>
          <w:szCs w:val="28"/>
        </w:rPr>
        <w:t>将支付相应费用</w:t>
      </w:r>
      <w:r w:rsidR="00FC5B32" w:rsidRPr="00FC5B32">
        <w:rPr>
          <w:rFonts w:asciiTheme="minorEastAsia" w:eastAsiaTheme="minorEastAsia" w:hAnsiTheme="minorEastAsia" w:hint="eastAsia"/>
          <w:sz w:val="28"/>
          <w:szCs w:val="28"/>
        </w:rPr>
        <w:t>。</w:t>
      </w:r>
    </w:p>
    <w:p w:rsidR="00FC5B32" w:rsidRPr="00FC5B32" w:rsidRDefault="00FC5B32" w:rsidP="00FC5B32">
      <w:pPr>
        <w:pStyle w:val="a5"/>
        <w:numPr>
          <w:ilvl w:val="0"/>
          <w:numId w:val="5"/>
        </w:numPr>
        <w:spacing w:line="360" w:lineRule="auto"/>
        <w:ind w:firstLineChars="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针对以上要求，</w:t>
      </w:r>
      <w:r w:rsidR="006A5078"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可</w:t>
      </w:r>
      <w:r w:rsidRPr="00FC5B32">
        <w:rPr>
          <w:rFonts w:asciiTheme="minorEastAsia" w:eastAsiaTheme="minorEastAsia" w:hAnsiTheme="minorEastAsia" w:hint="eastAsia"/>
          <w:sz w:val="28"/>
          <w:szCs w:val="28"/>
        </w:rPr>
        <w:t>提供具体可行的有吸引力的合作方案。</w:t>
      </w:r>
    </w:p>
    <w:bookmarkEnd w:id="1"/>
    <w:p w:rsidR="002D6903" w:rsidRDefault="00FC5B32" w:rsidP="002D6903">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验收</w:t>
      </w:r>
    </w:p>
    <w:p w:rsidR="00FC5B32" w:rsidRPr="00FC5B32" w:rsidRDefault="00FC5B32" w:rsidP="00FC5B32">
      <w:pPr>
        <w:pStyle w:val="a5"/>
        <w:numPr>
          <w:ilvl w:val="0"/>
          <w:numId w:val="6"/>
        </w:numPr>
        <w:ind w:firstLineChars="0"/>
        <w:outlineLvl w:val="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所有设备均需提供安装服务，</w:t>
      </w:r>
      <w:r w:rsidR="00EB444F">
        <w:rPr>
          <w:rFonts w:asciiTheme="minorEastAsia" w:eastAsiaTheme="minorEastAsia" w:hAnsiTheme="minorEastAsia" w:hint="eastAsia"/>
          <w:sz w:val="28"/>
          <w:szCs w:val="28"/>
        </w:rPr>
        <w:t>所采购设备</w:t>
      </w:r>
      <w:r w:rsidRPr="00FC5B32">
        <w:rPr>
          <w:rFonts w:asciiTheme="minorEastAsia" w:eastAsiaTheme="minorEastAsia" w:hAnsiTheme="minorEastAsia" w:hint="eastAsia"/>
          <w:sz w:val="28"/>
          <w:szCs w:val="28"/>
        </w:rPr>
        <w:t>（包括软件）安装都必须由</w:t>
      </w:r>
      <w:r w:rsidR="00551F8B">
        <w:rPr>
          <w:rFonts w:asciiTheme="minorEastAsia" w:eastAsiaTheme="minorEastAsia" w:hAnsiTheme="minorEastAsia" w:hint="eastAsia"/>
          <w:sz w:val="28"/>
          <w:szCs w:val="28"/>
        </w:rPr>
        <w:t>生产</w:t>
      </w:r>
      <w:r w:rsidR="00551F8B" w:rsidRPr="00117817">
        <w:rPr>
          <w:rFonts w:asciiTheme="minorEastAsia" w:eastAsiaTheme="minorEastAsia" w:hAnsiTheme="minorEastAsia" w:hint="eastAsia"/>
          <w:sz w:val="28"/>
          <w:szCs w:val="28"/>
        </w:rPr>
        <w:t>厂商</w:t>
      </w:r>
      <w:r w:rsidRPr="00FC5B32">
        <w:rPr>
          <w:rFonts w:asciiTheme="minorEastAsia" w:eastAsiaTheme="minorEastAsia" w:hAnsiTheme="minorEastAsia" w:hint="eastAsia"/>
          <w:sz w:val="28"/>
          <w:szCs w:val="28"/>
        </w:rPr>
        <w:t>授权</w:t>
      </w:r>
      <w:r w:rsidR="00CB5955">
        <w:rPr>
          <w:rFonts w:asciiTheme="minorEastAsia" w:eastAsiaTheme="minorEastAsia" w:hAnsiTheme="minorEastAsia" w:hint="eastAsia"/>
          <w:sz w:val="28"/>
          <w:szCs w:val="28"/>
        </w:rPr>
        <w:t>集成</w:t>
      </w:r>
      <w:r w:rsidRPr="00FC5B32">
        <w:rPr>
          <w:rFonts w:asciiTheme="minorEastAsia" w:eastAsiaTheme="minorEastAsia" w:hAnsiTheme="minorEastAsia" w:hint="eastAsia"/>
          <w:sz w:val="28"/>
          <w:szCs w:val="28"/>
        </w:rPr>
        <w:t>商执行。</w:t>
      </w:r>
    </w:p>
    <w:p w:rsidR="00EB444F" w:rsidRPr="00FC5B32" w:rsidRDefault="00EB444F" w:rsidP="00EB444F">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安装前由</w:t>
      </w:r>
      <w:bookmarkStart w:id="2" w:name="OLE_LINK7"/>
      <w:bookmarkStart w:id="3" w:name="OLE_LINK8"/>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信息技术部</w:t>
      </w:r>
      <w:bookmarkEnd w:id="2"/>
      <w:bookmarkEnd w:id="3"/>
      <w:r>
        <w:rPr>
          <w:rFonts w:asciiTheme="minorEastAsia" w:eastAsiaTheme="minorEastAsia" w:hAnsiTheme="minorEastAsia" w:hint="eastAsia"/>
          <w:sz w:val="28"/>
          <w:szCs w:val="28"/>
        </w:rPr>
        <w:t>协同</w:t>
      </w:r>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行政办公室</w:t>
      </w:r>
      <w:r w:rsidR="00FC5B32" w:rsidRPr="00FC5B32">
        <w:rPr>
          <w:rFonts w:asciiTheme="minorEastAsia" w:eastAsiaTheme="minorEastAsia" w:hAnsiTheme="minorEastAsia" w:hint="eastAsia"/>
          <w:sz w:val="28"/>
          <w:szCs w:val="28"/>
        </w:rPr>
        <w:t>对货物的品牌、数量、包装等方面进行</w:t>
      </w:r>
      <w:r>
        <w:rPr>
          <w:rFonts w:asciiTheme="minorEastAsia" w:eastAsiaTheme="minorEastAsia" w:hAnsiTheme="minorEastAsia" w:hint="eastAsia"/>
          <w:sz w:val="28"/>
          <w:szCs w:val="28"/>
        </w:rPr>
        <w:t>实物</w:t>
      </w:r>
      <w:r w:rsidR="00FC5B32" w:rsidRPr="00FC5B32">
        <w:rPr>
          <w:rFonts w:asciiTheme="minorEastAsia" w:eastAsiaTheme="minorEastAsia" w:hAnsiTheme="minorEastAsia" w:hint="eastAsia"/>
          <w:sz w:val="28"/>
          <w:szCs w:val="28"/>
        </w:rPr>
        <w:t>验收。</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提供的所有</w:t>
      </w:r>
      <w:r w:rsidR="00342EA3">
        <w:rPr>
          <w:rFonts w:asciiTheme="minorEastAsia" w:eastAsiaTheme="minorEastAsia" w:hAnsiTheme="minorEastAsia" w:hint="eastAsia"/>
          <w:sz w:val="28"/>
          <w:szCs w:val="28"/>
        </w:rPr>
        <w:t>包装的货物均应</w:t>
      </w:r>
      <w:r w:rsidR="00FC5B32" w:rsidRPr="00FC5B32">
        <w:rPr>
          <w:rFonts w:asciiTheme="minorEastAsia" w:eastAsiaTheme="minorEastAsia" w:hAnsiTheme="minorEastAsia" w:hint="eastAsia"/>
          <w:sz w:val="28"/>
          <w:szCs w:val="28"/>
        </w:rPr>
        <w:t>完好</w:t>
      </w:r>
      <w:r w:rsidR="00342EA3">
        <w:rPr>
          <w:rFonts w:asciiTheme="minorEastAsia" w:eastAsiaTheme="minorEastAsia" w:hAnsiTheme="minorEastAsia" w:hint="eastAsia"/>
          <w:sz w:val="28"/>
          <w:szCs w:val="28"/>
        </w:rPr>
        <w:t>无损</w:t>
      </w:r>
      <w:r w:rsidR="00FC5B32" w:rsidRPr="00FC5B32">
        <w:rPr>
          <w:rFonts w:asciiTheme="minorEastAsia" w:eastAsiaTheme="minorEastAsia" w:hAnsiTheme="minorEastAsia" w:hint="eastAsia"/>
          <w:sz w:val="28"/>
          <w:szCs w:val="28"/>
        </w:rPr>
        <w:t>。如遇交付前已拆封的货物，</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有权拒绝或要求更换。</w:t>
      </w:r>
      <w:r w:rsidR="006A5078" w:rsidRPr="00B40E00">
        <w:rPr>
          <w:rFonts w:asciiTheme="minorEastAsia" w:eastAsiaTheme="minorEastAsia" w:hAnsiTheme="minorEastAsia" w:hint="eastAsia"/>
          <w:sz w:val="28"/>
          <w:szCs w:val="28"/>
        </w:rPr>
        <w:t>应证人</w:t>
      </w:r>
      <w:r w:rsidRPr="00FC5B32">
        <w:rPr>
          <w:rFonts w:asciiTheme="minorEastAsia" w:eastAsiaTheme="minorEastAsia" w:hAnsiTheme="minorEastAsia" w:hint="eastAsia"/>
          <w:sz w:val="28"/>
          <w:szCs w:val="28"/>
        </w:rPr>
        <w:t>交货时，必需提供所有产品原厂或总代理出具的供货</w:t>
      </w:r>
      <w:r w:rsidR="00342EA3">
        <w:rPr>
          <w:rFonts w:asciiTheme="minorEastAsia" w:eastAsiaTheme="minorEastAsia" w:hAnsiTheme="minorEastAsia" w:hint="eastAsia"/>
          <w:sz w:val="28"/>
          <w:szCs w:val="28"/>
        </w:rPr>
        <w:t>相关</w:t>
      </w:r>
      <w:r w:rsidRPr="00FC5B32">
        <w:rPr>
          <w:rFonts w:asciiTheme="minorEastAsia" w:eastAsiaTheme="minorEastAsia" w:hAnsiTheme="minorEastAsia" w:hint="eastAsia"/>
          <w:sz w:val="28"/>
          <w:szCs w:val="28"/>
        </w:rPr>
        <w:t>证明。</w:t>
      </w:r>
    </w:p>
    <w:p w:rsidR="00DB5D8C" w:rsidRPr="005F12C8" w:rsidRDefault="006A5078" w:rsidP="005F12C8">
      <w:pPr>
        <w:pStyle w:val="a5"/>
        <w:numPr>
          <w:ilvl w:val="0"/>
          <w:numId w:val="6"/>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根据</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技术</w:t>
      </w:r>
      <w:r w:rsidR="00FC5B32" w:rsidRPr="00FC5B32">
        <w:rPr>
          <w:rFonts w:asciiTheme="minorEastAsia" w:eastAsiaTheme="minorEastAsia" w:hAnsiTheme="minorEastAsia" w:hint="eastAsia"/>
          <w:sz w:val="28"/>
          <w:szCs w:val="28"/>
        </w:rPr>
        <w:t>要求</w:t>
      </w:r>
      <w:r>
        <w:rPr>
          <w:rFonts w:asciiTheme="minorEastAsia" w:eastAsiaTheme="minorEastAsia" w:hAnsiTheme="minorEastAsia" w:hint="eastAsia"/>
          <w:sz w:val="28"/>
          <w:szCs w:val="28"/>
        </w:rPr>
        <w:t>在</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信息技术部指导下进行设备安装、调试</w:t>
      </w:r>
      <w:r w:rsidR="00FC5B32" w:rsidRPr="00FC5B32">
        <w:rPr>
          <w:rFonts w:asciiTheme="minorEastAsia" w:eastAsiaTheme="minorEastAsia" w:hAnsiTheme="minorEastAsia" w:hint="eastAsia"/>
          <w:sz w:val="28"/>
          <w:szCs w:val="28"/>
        </w:rPr>
        <w:t>，</w:t>
      </w:r>
      <w:r w:rsidR="00342EA3">
        <w:rPr>
          <w:rFonts w:asciiTheme="minorEastAsia" w:eastAsiaTheme="minorEastAsia" w:hAnsiTheme="minorEastAsia" w:hint="eastAsia"/>
          <w:sz w:val="28"/>
          <w:szCs w:val="28"/>
        </w:rPr>
        <w:t>并</w:t>
      </w:r>
      <w:r w:rsidR="00FC5B32" w:rsidRPr="00FC5B32">
        <w:rPr>
          <w:rFonts w:asciiTheme="minorEastAsia" w:eastAsiaTheme="minorEastAsia" w:hAnsiTheme="minorEastAsia" w:hint="eastAsia"/>
          <w:sz w:val="28"/>
          <w:szCs w:val="28"/>
        </w:rPr>
        <w:t>由</w:t>
      </w:r>
      <w:r w:rsidRPr="00B40E00">
        <w:rPr>
          <w:rFonts w:asciiTheme="minorEastAsia" w:eastAsiaTheme="minorEastAsia" w:hAnsiTheme="minorEastAsia" w:hint="eastAsia"/>
          <w:sz w:val="28"/>
          <w:szCs w:val="28"/>
        </w:rPr>
        <w:t>征集人</w:t>
      </w:r>
      <w:r w:rsidR="00EB444F">
        <w:rPr>
          <w:rFonts w:asciiTheme="minorEastAsia" w:eastAsiaTheme="minorEastAsia" w:hAnsiTheme="minorEastAsia" w:hint="eastAsia"/>
          <w:sz w:val="28"/>
          <w:szCs w:val="28"/>
        </w:rPr>
        <w:t>信息技术部</w:t>
      </w:r>
      <w:r w:rsidR="00FC5B32" w:rsidRPr="00FC5B32">
        <w:rPr>
          <w:rFonts w:asciiTheme="minorEastAsia" w:eastAsiaTheme="minorEastAsia" w:hAnsiTheme="minorEastAsia" w:hint="eastAsia"/>
          <w:sz w:val="28"/>
          <w:szCs w:val="28"/>
        </w:rPr>
        <w:t>进行使用性能方面的验收。</w:t>
      </w:r>
    </w:p>
    <w:p w:rsidR="00FC5B32" w:rsidRDefault="005F12C8" w:rsidP="005F12C8">
      <w:pPr>
        <w:pStyle w:val="a5"/>
        <w:numPr>
          <w:ilvl w:val="0"/>
          <w:numId w:val="1"/>
        </w:numPr>
        <w:ind w:firstLineChars="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报名方式</w:t>
      </w:r>
    </w:p>
    <w:p w:rsidR="006A507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2019年</w:t>
      </w:r>
      <w:r w:rsidR="005F531E">
        <w:rPr>
          <w:rFonts w:asciiTheme="minorEastAsia" w:eastAsiaTheme="minorEastAsia" w:hAnsiTheme="minorEastAsia"/>
          <w:sz w:val="28"/>
          <w:szCs w:val="28"/>
        </w:rPr>
        <w:t>9</w:t>
      </w:r>
      <w:r>
        <w:rPr>
          <w:rFonts w:asciiTheme="minorEastAsia" w:eastAsiaTheme="minorEastAsia" w:hAnsiTheme="minorEastAsia"/>
          <w:sz w:val="28"/>
          <w:szCs w:val="28"/>
        </w:rPr>
        <w:t>月1</w:t>
      </w:r>
      <w:r w:rsidR="005F531E">
        <w:rPr>
          <w:rFonts w:asciiTheme="minorEastAsia" w:eastAsiaTheme="minorEastAsia" w:hAnsiTheme="minorEastAsia"/>
          <w:sz w:val="28"/>
          <w:szCs w:val="28"/>
        </w:rPr>
        <w:t>3</w:t>
      </w:r>
      <w:r>
        <w:rPr>
          <w:rFonts w:asciiTheme="minorEastAsia" w:eastAsiaTheme="minorEastAsia" w:hAnsiTheme="minorEastAsia"/>
          <w:sz w:val="28"/>
          <w:szCs w:val="28"/>
        </w:rPr>
        <w:t>日</w:t>
      </w:r>
      <w:r>
        <w:rPr>
          <w:rFonts w:asciiTheme="minorEastAsia" w:eastAsiaTheme="minorEastAsia" w:hAnsiTheme="minorEastAsia" w:hint="eastAsia"/>
          <w:sz w:val="28"/>
          <w:szCs w:val="28"/>
        </w:rPr>
        <w:t>之前将标书及相关材</w:t>
      </w:r>
      <w:r w:rsidRPr="005F12C8">
        <w:rPr>
          <w:rFonts w:asciiTheme="minorEastAsia" w:eastAsiaTheme="minorEastAsia" w:hAnsiTheme="minorEastAsia" w:hint="eastAsia"/>
          <w:sz w:val="28"/>
          <w:szCs w:val="28"/>
        </w:rPr>
        <w:t xml:space="preserve">料送至以下地址：上海市静安区共和新路3651号 </w:t>
      </w:r>
      <w:r>
        <w:rPr>
          <w:rFonts w:asciiTheme="minorEastAsia" w:eastAsiaTheme="minorEastAsia" w:hAnsiTheme="minorEastAsia" w:hint="eastAsia"/>
          <w:sz w:val="28"/>
          <w:szCs w:val="28"/>
        </w:rPr>
        <w:t>顾晓磊</w:t>
      </w:r>
      <w:r w:rsidRPr="005F12C8">
        <w:rPr>
          <w:rFonts w:asciiTheme="minorEastAsia" w:eastAsiaTheme="minorEastAsia" w:hAnsiTheme="minorEastAsia" w:hint="eastAsia"/>
          <w:sz w:val="28"/>
          <w:szCs w:val="28"/>
        </w:rPr>
        <w:t>收</w:t>
      </w:r>
    </w:p>
    <w:p w:rsidR="005F12C8" w:rsidRDefault="005F12C8" w:rsidP="005F12C8">
      <w:pPr>
        <w:pStyle w:val="a5"/>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联系人：顾晓磊</w:t>
      </w:r>
    </w:p>
    <w:p w:rsidR="005F12C8" w:rsidRPr="005F12C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联系方式：021-</w:t>
      </w:r>
      <w:proofErr w:type="gramStart"/>
      <w:r w:rsidRPr="005F12C8">
        <w:rPr>
          <w:rFonts w:asciiTheme="minorEastAsia" w:eastAsiaTheme="minorEastAsia" w:hAnsiTheme="minorEastAsia" w:hint="eastAsia"/>
          <w:sz w:val="28"/>
          <w:szCs w:val="28"/>
        </w:rPr>
        <w:t>6698</w:t>
      </w:r>
      <w:r>
        <w:rPr>
          <w:rFonts w:asciiTheme="minorEastAsia" w:eastAsiaTheme="minorEastAsia" w:hAnsiTheme="minorEastAsia"/>
          <w:sz w:val="28"/>
          <w:szCs w:val="28"/>
        </w:rPr>
        <w:t>8356</w:t>
      </w:r>
      <w:r>
        <w:rPr>
          <w:rFonts w:asciiTheme="minorEastAsia" w:eastAsiaTheme="minorEastAsia" w:hAnsiTheme="minorEastAsia" w:hint="eastAsia"/>
          <w:sz w:val="28"/>
          <w:szCs w:val="28"/>
        </w:rPr>
        <w:t xml:space="preserve">  </w:t>
      </w:r>
      <w:r w:rsidR="002B5699">
        <w:rPr>
          <w:rFonts w:asciiTheme="minorEastAsia" w:eastAsiaTheme="minorEastAsia" w:hAnsiTheme="minorEastAsia" w:hint="eastAsia"/>
          <w:sz w:val="28"/>
          <w:szCs w:val="28"/>
        </w:rPr>
        <w:t>guxl</w:t>
      </w:r>
      <w:r w:rsidRPr="005F12C8">
        <w:rPr>
          <w:rFonts w:asciiTheme="minorEastAsia" w:eastAsiaTheme="minorEastAsia" w:hAnsiTheme="minorEastAsia" w:hint="eastAsia"/>
          <w:sz w:val="28"/>
          <w:szCs w:val="28"/>
        </w:rPr>
        <w:t>@aaic.com.cn</w:t>
      </w:r>
      <w:proofErr w:type="gramEnd"/>
    </w:p>
    <w:p w:rsidR="006A5078" w:rsidRDefault="006A5078" w:rsidP="006A5078">
      <w:pPr>
        <w:pStyle w:val="a5"/>
        <w:numPr>
          <w:ilvl w:val="0"/>
          <w:numId w:val="1"/>
        </w:numPr>
        <w:ind w:firstLineChars="0"/>
        <w:outlineLvl w:val="0"/>
        <w:rPr>
          <w:rFonts w:asciiTheme="minorEastAsia" w:eastAsiaTheme="minorEastAsia" w:hAnsiTheme="minorEastAsia"/>
          <w:sz w:val="28"/>
          <w:szCs w:val="28"/>
        </w:rPr>
      </w:pPr>
      <w:r w:rsidRPr="006A5078">
        <w:rPr>
          <w:rFonts w:asciiTheme="minorEastAsia" w:eastAsiaTheme="minorEastAsia" w:hAnsiTheme="minorEastAsia" w:hint="eastAsia"/>
          <w:sz w:val="28"/>
          <w:szCs w:val="28"/>
        </w:rPr>
        <w:t>举报邮箱：</w:t>
      </w:r>
      <w:r w:rsidR="00D339D5">
        <w:rPr>
          <w:rStyle w:val="a7"/>
          <w:rFonts w:asciiTheme="minorEastAsia" w:eastAsiaTheme="minorEastAsia" w:hAnsiTheme="minorEastAsia"/>
          <w:sz w:val="28"/>
          <w:szCs w:val="28"/>
        </w:rPr>
        <w:fldChar w:fldCharType="begin"/>
      </w:r>
      <w:r w:rsidR="00D339D5">
        <w:rPr>
          <w:rStyle w:val="a7"/>
          <w:rFonts w:asciiTheme="minorEastAsia" w:eastAsiaTheme="minorEastAsia" w:hAnsiTheme="minorEastAsia"/>
          <w:sz w:val="28"/>
          <w:szCs w:val="28"/>
        </w:rPr>
        <w:instrText xml:space="preserve"> HYPERLINK "mailto:kehufuwu@aaic.com.cn" </w:instrText>
      </w:r>
      <w:r w:rsidR="00D339D5">
        <w:rPr>
          <w:rStyle w:val="a7"/>
          <w:rFonts w:asciiTheme="minorEastAsia" w:eastAsiaTheme="minorEastAsia" w:hAnsiTheme="minorEastAsia"/>
          <w:sz w:val="28"/>
          <w:szCs w:val="28"/>
        </w:rPr>
        <w:fldChar w:fldCharType="separate"/>
      </w:r>
      <w:r w:rsidR="00E17526" w:rsidRPr="0098633B">
        <w:rPr>
          <w:rStyle w:val="a7"/>
          <w:rFonts w:asciiTheme="minorEastAsia" w:eastAsiaTheme="minorEastAsia" w:hAnsiTheme="minorEastAsia"/>
          <w:sz w:val="28"/>
          <w:szCs w:val="28"/>
        </w:rPr>
        <w:t>kehufuwu@aaic.com.cn</w:t>
      </w:r>
      <w:r w:rsidR="00D339D5">
        <w:rPr>
          <w:rStyle w:val="a7"/>
          <w:rFonts w:asciiTheme="minorEastAsia" w:eastAsiaTheme="minorEastAsia" w:hAnsiTheme="minorEastAsia"/>
          <w:sz w:val="28"/>
          <w:szCs w:val="28"/>
        </w:rPr>
        <w:fldChar w:fldCharType="end"/>
      </w:r>
    </w:p>
    <w:p w:rsidR="00E17526" w:rsidRPr="00000AE4" w:rsidRDefault="00E17526" w:rsidP="00E17526">
      <w:pPr>
        <w:pStyle w:val="a5"/>
        <w:numPr>
          <w:ilvl w:val="0"/>
          <w:numId w:val="1"/>
        </w:numPr>
        <w:ind w:firstLineChars="0"/>
        <w:outlineLvl w:val="0"/>
        <w:rPr>
          <w:rFonts w:asciiTheme="minorEastAsia" w:eastAsiaTheme="minorEastAsia" w:hAnsiTheme="minorEastAsia"/>
          <w:sz w:val="28"/>
          <w:szCs w:val="28"/>
        </w:rPr>
      </w:pPr>
      <w:r w:rsidRPr="00E17526">
        <w:rPr>
          <w:rFonts w:ascii="仿宋_GB2312" w:eastAsia="仿宋_GB2312" w:hint="eastAsia"/>
          <w:sz w:val="28"/>
          <w:szCs w:val="28"/>
        </w:rPr>
        <w:t>招标参数要求</w:t>
      </w:r>
    </w:p>
    <w:tbl>
      <w:tblPr>
        <w:tblW w:w="8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080"/>
        <w:gridCol w:w="5060"/>
      </w:tblGrid>
      <w:tr w:rsidR="00000AE4" w:rsidRPr="00000AE4" w:rsidTr="00000AE4">
        <w:trPr>
          <w:trHeight w:val="720"/>
        </w:trPr>
        <w:tc>
          <w:tcPr>
            <w:tcW w:w="8900" w:type="dxa"/>
            <w:gridSpan w:val="3"/>
            <w:shd w:val="clear" w:color="auto" w:fill="auto"/>
            <w:noWrap/>
            <w:vAlign w:val="center"/>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规模：全国范围500台终端</w:t>
            </w:r>
          </w:p>
        </w:tc>
      </w:tr>
      <w:tr w:rsidR="00000AE4" w:rsidRPr="00000AE4" w:rsidTr="00000AE4">
        <w:trPr>
          <w:trHeight w:val="72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color w:val="000000"/>
                <w:kern w:val="0"/>
                <w:sz w:val="24"/>
              </w:rPr>
            </w:pPr>
            <w:r w:rsidRPr="00000AE4">
              <w:rPr>
                <w:rFonts w:ascii="宋体" w:hAnsi="宋体" w:cs="宋体" w:hint="eastAsia"/>
                <w:color w:val="000000"/>
                <w:kern w:val="0"/>
                <w:sz w:val="24"/>
              </w:rPr>
              <w:t>基本要求</w:t>
            </w:r>
          </w:p>
        </w:tc>
        <w:tc>
          <w:tcPr>
            <w:tcW w:w="208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公司资质</w:t>
            </w: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通过ISO9001认证，注册资本</w:t>
            </w:r>
            <w:proofErr w:type="gramStart"/>
            <w:r w:rsidRPr="00000AE4">
              <w:rPr>
                <w:rFonts w:ascii="宋体" w:hAnsi="宋体" w:cs="宋体" w:hint="eastAsia"/>
                <w:color w:val="000000"/>
                <w:kern w:val="0"/>
                <w:sz w:val="24"/>
              </w:rPr>
              <w:t>5000万以上</w:t>
            </w:r>
            <w:proofErr w:type="gramEnd"/>
            <w:r w:rsidRPr="00000AE4">
              <w:rPr>
                <w:rFonts w:ascii="宋体" w:hAnsi="宋体" w:cs="宋体" w:hint="eastAsia"/>
                <w:color w:val="000000"/>
                <w:kern w:val="0"/>
                <w:sz w:val="24"/>
              </w:rPr>
              <w:br/>
              <w:t>原厂具有CMMI\国家高新技术企业证书、重点软件企业认定证书</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产品资质</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提供著作权登记证书、公安部针对安全产品销售许可证书</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产品有效案例</w:t>
            </w: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投标人提供5份所投产品在保险行业使用案例，具备太平洋保险集团内案例优先。</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全国服务能力</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在全国具有服务能力，提供超过30个主要城市的办公地址及办公室租赁合</w:t>
            </w:r>
          </w:p>
        </w:tc>
      </w:tr>
      <w:tr w:rsidR="00000AE4" w:rsidRPr="00000AE4" w:rsidTr="00000AE4">
        <w:trPr>
          <w:trHeight w:val="36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hint="eastAsia"/>
                <w:color w:val="000000"/>
                <w:kern w:val="0"/>
                <w:sz w:val="24"/>
              </w:rPr>
            </w:pPr>
            <w:r w:rsidRPr="00000AE4">
              <w:rPr>
                <w:rFonts w:ascii="宋体" w:hAnsi="宋体" w:cs="宋体" w:hint="eastAsia"/>
                <w:color w:val="000000"/>
                <w:kern w:val="0"/>
                <w:sz w:val="24"/>
              </w:rPr>
              <w:t>系统参数</w:t>
            </w:r>
          </w:p>
        </w:tc>
        <w:tc>
          <w:tcPr>
            <w:tcW w:w="208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客户端支持操作系统类型</w:t>
            </w:r>
          </w:p>
        </w:tc>
        <w:tc>
          <w:tcPr>
            <w:tcW w:w="5060" w:type="dxa"/>
            <w:shd w:val="clear" w:color="000000" w:fill="FFFF00"/>
            <w:noWrap/>
            <w:vAlign w:val="center"/>
            <w:hideMark/>
          </w:tcPr>
          <w:p w:rsidR="00000AE4" w:rsidRPr="00000AE4" w:rsidRDefault="00000AE4" w:rsidP="00000AE4">
            <w:pPr>
              <w:widowControl/>
              <w:jc w:val="left"/>
              <w:rPr>
                <w:rFonts w:hint="eastAsia"/>
                <w:color w:val="000000"/>
                <w:kern w:val="0"/>
                <w:sz w:val="24"/>
              </w:rPr>
            </w:pPr>
            <w:r w:rsidRPr="00000AE4">
              <w:rPr>
                <w:color w:val="000000"/>
                <w:kern w:val="0"/>
                <w:sz w:val="24"/>
              </w:rPr>
              <w:t>Windows</w:t>
            </w:r>
            <w:r w:rsidRPr="00000AE4">
              <w:rPr>
                <w:rFonts w:ascii="宋体" w:hAnsi="宋体" w:hint="eastAsia"/>
                <w:color w:val="000000"/>
                <w:kern w:val="0"/>
                <w:sz w:val="24"/>
              </w:rPr>
              <w:t>、</w:t>
            </w:r>
            <w:r w:rsidRPr="00000AE4">
              <w:rPr>
                <w:color w:val="000000"/>
                <w:kern w:val="0"/>
                <w:sz w:val="24"/>
              </w:rPr>
              <w:t>Mac OS</w:t>
            </w:r>
            <w:r w:rsidRPr="00000AE4">
              <w:rPr>
                <w:rFonts w:ascii="宋体" w:hAnsi="宋体" w:hint="eastAsia"/>
                <w:color w:val="000000"/>
                <w:kern w:val="0"/>
                <w:sz w:val="24"/>
              </w:rPr>
              <w:t>、</w:t>
            </w:r>
            <w:r w:rsidRPr="00000AE4">
              <w:rPr>
                <w:color w:val="000000"/>
                <w:kern w:val="0"/>
                <w:sz w:val="24"/>
              </w:rPr>
              <w:t>Linux</w:t>
            </w:r>
            <w:r w:rsidRPr="00000AE4">
              <w:rPr>
                <w:rFonts w:ascii="宋体" w:hAnsi="宋体" w:hint="eastAsia"/>
                <w:color w:val="000000"/>
                <w:kern w:val="0"/>
                <w:sz w:val="24"/>
              </w:rPr>
              <w:t>、</w:t>
            </w:r>
            <w:r w:rsidRPr="00000AE4">
              <w:rPr>
                <w:color w:val="000000"/>
                <w:kern w:val="0"/>
                <w:sz w:val="24"/>
              </w:rPr>
              <w:t>Android</w:t>
            </w:r>
            <w:r w:rsidRPr="00000AE4">
              <w:rPr>
                <w:rFonts w:ascii="宋体" w:hAnsi="宋体" w:hint="eastAsia"/>
                <w:color w:val="000000"/>
                <w:kern w:val="0"/>
                <w:sz w:val="24"/>
              </w:rPr>
              <w:t>、</w:t>
            </w:r>
            <w:r w:rsidRPr="00000AE4">
              <w:rPr>
                <w:color w:val="000000"/>
                <w:kern w:val="0"/>
                <w:sz w:val="24"/>
              </w:rPr>
              <w:t>Linux</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color w:val="000000"/>
                <w:kern w:val="0"/>
                <w:sz w:val="24"/>
              </w:rPr>
            </w:pPr>
            <w:r w:rsidRPr="00000AE4">
              <w:rPr>
                <w:rFonts w:ascii="宋体" w:hAnsi="宋体" w:cs="宋体" w:hint="eastAsia"/>
                <w:color w:val="000000"/>
                <w:kern w:val="0"/>
                <w:sz w:val="24"/>
              </w:rPr>
              <w:t>策略定义与下发</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通过</w:t>
            </w:r>
            <w:r w:rsidRPr="00000AE4">
              <w:rPr>
                <w:color w:val="000000"/>
                <w:kern w:val="0"/>
                <w:sz w:val="24"/>
              </w:rPr>
              <w:t>Web</w:t>
            </w:r>
            <w:r w:rsidRPr="00000AE4">
              <w:rPr>
                <w:rFonts w:ascii="宋体" w:hAnsi="宋体" w:cs="宋体" w:hint="eastAsia"/>
                <w:color w:val="000000"/>
                <w:kern w:val="0"/>
                <w:sz w:val="24"/>
              </w:rPr>
              <w:t>登录统一的管控中心，进行所有策略的定义和下发</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审计附件查询</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在管控中心的</w:t>
            </w:r>
            <w:proofErr w:type="gramStart"/>
            <w:r w:rsidRPr="00000AE4">
              <w:rPr>
                <w:rFonts w:ascii="宋体" w:hAnsi="宋体" w:cs="宋体" w:hint="eastAsia"/>
                <w:color w:val="000000"/>
                <w:kern w:val="0"/>
                <w:sz w:val="24"/>
              </w:rPr>
              <w:t>的</w:t>
            </w:r>
            <w:proofErr w:type="gramEnd"/>
            <w:r w:rsidRPr="00000AE4">
              <w:rPr>
                <w:color w:val="000000"/>
                <w:kern w:val="0"/>
                <w:sz w:val="24"/>
              </w:rPr>
              <w:t>web</w:t>
            </w:r>
            <w:r w:rsidRPr="00000AE4">
              <w:rPr>
                <w:rFonts w:ascii="宋体" w:hAnsi="宋体" w:cs="宋体" w:hint="eastAsia"/>
                <w:color w:val="000000"/>
                <w:kern w:val="0"/>
                <w:sz w:val="24"/>
              </w:rPr>
              <w:t>页面上点击链接，即可解密存储在安全审计服务器上的文件</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审计信息接收与查询</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负责接收客户端采集的数据，并通过</w:t>
            </w:r>
            <w:r w:rsidRPr="00000AE4">
              <w:rPr>
                <w:color w:val="000000"/>
                <w:kern w:val="0"/>
                <w:sz w:val="24"/>
              </w:rPr>
              <w:t>web</w:t>
            </w:r>
            <w:r w:rsidRPr="00000AE4">
              <w:rPr>
                <w:rFonts w:ascii="宋体" w:hAnsi="宋体" w:cs="宋体" w:hint="eastAsia"/>
                <w:color w:val="000000"/>
                <w:kern w:val="0"/>
                <w:sz w:val="24"/>
              </w:rPr>
              <w:t>页面进行自定义查询；</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安全模式</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安全模式下，策略依然生效；</w:t>
            </w:r>
          </w:p>
        </w:tc>
      </w:tr>
      <w:tr w:rsidR="00000AE4" w:rsidRPr="00000AE4" w:rsidTr="00000AE4">
        <w:trPr>
          <w:trHeight w:val="36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hint="eastAsia"/>
                <w:color w:val="000000"/>
                <w:kern w:val="0"/>
                <w:sz w:val="24"/>
              </w:rPr>
            </w:pPr>
            <w:r w:rsidRPr="00000AE4">
              <w:rPr>
                <w:rFonts w:ascii="宋体" w:hAnsi="宋体" w:cs="宋体" w:hint="eastAsia"/>
                <w:color w:val="000000"/>
                <w:kern w:val="0"/>
                <w:sz w:val="24"/>
              </w:rPr>
              <w:t>组织架构管理</w:t>
            </w: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组织架构管理</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支持自动同步企业</w:t>
            </w:r>
            <w:r w:rsidRPr="00000AE4">
              <w:rPr>
                <w:color w:val="000000"/>
                <w:kern w:val="0"/>
                <w:sz w:val="24"/>
              </w:rPr>
              <w:t>AD/LDAP</w:t>
            </w:r>
            <w:r w:rsidRPr="00000AE4">
              <w:rPr>
                <w:rFonts w:ascii="宋体" w:hAnsi="宋体" w:cs="宋体" w:hint="eastAsia"/>
                <w:color w:val="000000"/>
                <w:kern w:val="0"/>
                <w:sz w:val="24"/>
              </w:rPr>
              <w:t>上的组织架构部门信息、用户账号信息、设备信息；</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支持手工维护组织架构部门和成员信息，允许通过导入导出操作进行批量维护；</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支持设置多级部门，</w:t>
            </w:r>
            <w:proofErr w:type="gramStart"/>
            <w:r w:rsidRPr="00000AE4">
              <w:rPr>
                <w:rFonts w:ascii="宋体" w:hAnsi="宋体" w:cs="宋体" w:hint="eastAsia"/>
                <w:color w:val="000000"/>
                <w:kern w:val="0"/>
                <w:sz w:val="24"/>
              </w:rPr>
              <w:t>子部门</w:t>
            </w:r>
            <w:proofErr w:type="gramEnd"/>
            <w:r w:rsidRPr="00000AE4">
              <w:rPr>
                <w:rFonts w:ascii="宋体" w:hAnsi="宋体" w:cs="宋体" w:hint="eastAsia"/>
                <w:color w:val="000000"/>
                <w:kern w:val="0"/>
                <w:sz w:val="24"/>
              </w:rPr>
              <w:t>关系级数无限制；</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部门用户信息应包含但不限于工号、全名、备注、所属部门、联系方式（电话、手机号、邮件地址、</w:t>
            </w:r>
            <w:r w:rsidRPr="00000AE4">
              <w:rPr>
                <w:color w:val="000000"/>
                <w:kern w:val="0"/>
                <w:sz w:val="24"/>
              </w:rPr>
              <w:t>Windows Message</w:t>
            </w:r>
            <w:r w:rsidRPr="00000AE4">
              <w:rPr>
                <w:rFonts w:ascii="宋体" w:hAnsi="宋体" w:cs="宋体" w:hint="eastAsia"/>
                <w:color w:val="000000"/>
                <w:kern w:val="0"/>
                <w:sz w:val="24"/>
              </w:rPr>
              <w:t>）；</w:t>
            </w:r>
          </w:p>
        </w:tc>
      </w:tr>
      <w:tr w:rsidR="00000AE4" w:rsidRPr="00000AE4" w:rsidTr="00000AE4">
        <w:trPr>
          <w:trHeight w:val="72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hint="eastAsia"/>
                <w:color w:val="000000"/>
                <w:kern w:val="0"/>
                <w:sz w:val="24"/>
              </w:rPr>
            </w:pPr>
            <w:r w:rsidRPr="00000AE4">
              <w:rPr>
                <w:rFonts w:ascii="宋体" w:hAnsi="宋体" w:cs="宋体" w:hint="eastAsia"/>
                <w:color w:val="000000"/>
                <w:kern w:val="0"/>
                <w:sz w:val="24"/>
              </w:rPr>
              <w:t>网络安全管理</w:t>
            </w: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拓扑发现</w:t>
            </w:r>
          </w:p>
        </w:tc>
        <w:tc>
          <w:tcPr>
            <w:tcW w:w="5060" w:type="dxa"/>
            <w:shd w:val="clear" w:color="auto" w:fill="auto"/>
            <w:noWrap/>
            <w:vAlign w:val="center"/>
            <w:hideMark/>
          </w:tcPr>
          <w:p w:rsidR="00000AE4" w:rsidRPr="00000AE4" w:rsidRDefault="00000AE4" w:rsidP="00000AE4">
            <w:pPr>
              <w:widowControl/>
              <w:rPr>
                <w:rFonts w:ascii="宋体" w:hAnsi="宋体" w:cs="宋体" w:hint="eastAsia"/>
                <w:color w:val="000000"/>
                <w:kern w:val="0"/>
                <w:sz w:val="24"/>
              </w:rPr>
            </w:pPr>
            <w:r w:rsidRPr="00000AE4">
              <w:rPr>
                <w:rFonts w:ascii="宋体" w:hAnsi="宋体" w:cs="宋体" w:hint="eastAsia"/>
                <w:color w:val="000000"/>
                <w:kern w:val="0"/>
                <w:sz w:val="24"/>
              </w:rPr>
              <w:t>支持对接入网络的终端进行发现和定位，发现信息包含：设备名、设备</w:t>
            </w:r>
            <w:r w:rsidRPr="00000AE4">
              <w:rPr>
                <w:color w:val="000000"/>
                <w:kern w:val="0"/>
                <w:sz w:val="24"/>
              </w:rPr>
              <w:t>IP</w:t>
            </w:r>
            <w:r w:rsidRPr="00000AE4">
              <w:rPr>
                <w:rFonts w:ascii="宋体" w:hAnsi="宋体" w:cs="宋体" w:hint="eastAsia"/>
                <w:color w:val="000000"/>
                <w:kern w:val="0"/>
                <w:sz w:val="24"/>
              </w:rPr>
              <w:t>、设备</w:t>
            </w:r>
            <w:r w:rsidRPr="00000AE4">
              <w:rPr>
                <w:color w:val="000000"/>
                <w:kern w:val="0"/>
                <w:sz w:val="24"/>
              </w:rPr>
              <w:t>MAC</w:t>
            </w:r>
            <w:r w:rsidRPr="00000AE4">
              <w:rPr>
                <w:rFonts w:ascii="宋体" w:hAnsi="宋体" w:cs="宋体" w:hint="eastAsia"/>
                <w:color w:val="000000"/>
                <w:kern w:val="0"/>
                <w:sz w:val="24"/>
              </w:rPr>
              <w:t>、设备接入端口和使用设备的用户</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支持对接入设备的设备类型进行识别，如</w:t>
            </w:r>
            <w:r w:rsidRPr="00000AE4">
              <w:rPr>
                <w:color w:val="000000"/>
                <w:kern w:val="0"/>
                <w:sz w:val="24"/>
              </w:rPr>
              <w:t>windows</w:t>
            </w:r>
            <w:r w:rsidRPr="00000AE4">
              <w:rPr>
                <w:rFonts w:ascii="宋体" w:hAnsi="宋体" w:cs="宋体" w:hint="eastAsia"/>
                <w:color w:val="000000"/>
                <w:kern w:val="0"/>
                <w:sz w:val="24"/>
              </w:rPr>
              <w:t>主机，</w:t>
            </w:r>
            <w:proofErr w:type="spellStart"/>
            <w:r w:rsidRPr="00000AE4">
              <w:rPr>
                <w:color w:val="000000"/>
                <w:kern w:val="0"/>
                <w:sz w:val="24"/>
              </w:rPr>
              <w:t>linux</w:t>
            </w:r>
            <w:proofErr w:type="spellEnd"/>
            <w:r w:rsidRPr="00000AE4">
              <w:rPr>
                <w:rFonts w:ascii="宋体" w:hAnsi="宋体" w:cs="宋体" w:hint="eastAsia"/>
                <w:color w:val="000000"/>
                <w:kern w:val="0"/>
                <w:sz w:val="24"/>
              </w:rPr>
              <w:t>服务器，打印机，网络摄像头等主流终端的识别；</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入网权限控制</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系统能够根据用户、部门和设备设置接入网络访问权限；</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能够根据哑终端的类型分配网络访问权限；</w:t>
            </w:r>
          </w:p>
        </w:tc>
      </w:tr>
      <w:tr w:rsidR="00000AE4" w:rsidRPr="00000AE4" w:rsidTr="00000AE4">
        <w:trPr>
          <w:trHeight w:val="108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系统能够自动判断打印机、网络摄像头、</w:t>
            </w:r>
            <w:r w:rsidRPr="00000AE4">
              <w:rPr>
                <w:color w:val="000000"/>
                <w:kern w:val="0"/>
                <w:sz w:val="24"/>
              </w:rPr>
              <w:t>IP</w:t>
            </w:r>
            <w:r w:rsidRPr="00000AE4">
              <w:rPr>
                <w:rFonts w:ascii="宋体" w:hAnsi="宋体" w:cs="宋体" w:hint="eastAsia"/>
                <w:color w:val="000000"/>
                <w:kern w:val="0"/>
                <w:sz w:val="24"/>
              </w:rPr>
              <w:t>电话，并对这些设备进行自动入网授权，入网权限按照设备类型分配，实现权限最小化控制，网络权限控制支持</w:t>
            </w:r>
            <w:r w:rsidRPr="00000AE4">
              <w:rPr>
                <w:color w:val="000000"/>
                <w:kern w:val="0"/>
                <w:sz w:val="24"/>
              </w:rPr>
              <w:t>TCP/UDP</w:t>
            </w:r>
            <w:r w:rsidRPr="00000AE4">
              <w:rPr>
                <w:rFonts w:ascii="宋体" w:hAnsi="宋体" w:cs="宋体" w:hint="eastAsia"/>
                <w:color w:val="000000"/>
                <w:kern w:val="0"/>
                <w:sz w:val="24"/>
              </w:rPr>
              <w:t>和端口级别。（需要提供系统配置截图）</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能够区分同一用户使用客户端和使用</w:t>
            </w:r>
            <w:r w:rsidRPr="00000AE4">
              <w:rPr>
                <w:color w:val="000000"/>
                <w:kern w:val="0"/>
                <w:sz w:val="24"/>
              </w:rPr>
              <w:t>Web</w:t>
            </w:r>
            <w:r w:rsidRPr="00000AE4">
              <w:rPr>
                <w:rFonts w:ascii="宋体" w:hAnsi="宋体" w:cs="宋体" w:hint="eastAsia"/>
                <w:color w:val="000000"/>
                <w:kern w:val="0"/>
                <w:sz w:val="24"/>
              </w:rPr>
              <w:t>认证的网络访问权限。以免权限释放过大</w:t>
            </w:r>
          </w:p>
        </w:tc>
      </w:tr>
      <w:tr w:rsidR="00000AE4" w:rsidRPr="00000AE4" w:rsidTr="00000AE4">
        <w:trPr>
          <w:trHeight w:val="108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支持终端安全检查失败本地</w:t>
            </w:r>
            <w:r w:rsidRPr="00000AE4">
              <w:rPr>
                <w:color w:val="000000"/>
                <w:kern w:val="0"/>
                <w:sz w:val="24"/>
              </w:rPr>
              <w:t>ACL</w:t>
            </w:r>
            <w:r w:rsidRPr="00000AE4">
              <w:rPr>
                <w:rFonts w:ascii="宋体" w:hAnsi="宋体" w:cs="宋体" w:hint="eastAsia"/>
                <w:color w:val="000000"/>
                <w:kern w:val="0"/>
                <w:sz w:val="24"/>
              </w:rPr>
              <w:t>隔离机制，可基于协议、特定地址、</w:t>
            </w:r>
            <w:r w:rsidRPr="00000AE4">
              <w:rPr>
                <w:color w:val="000000"/>
                <w:kern w:val="0"/>
                <w:sz w:val="24"/>
              </w:rPr>
              <w:t>IP</w:t>
            </w:r>
            <w:r w:rsidRPr="00000AE4">
              <w:rPr>
                <w:rFonts w:ascii="宋体" w:hAnsi="宋体" w:cs="宋体" w:hint="eastAsia"/>
                <w:color w:val="000000"/>
                <w:kern w:val="0"/>
                <w:sz w:val="24"/>
              </w:rPr>
              <w:t>范围来控制终端访问权限，从而无需操作交换机达到终端网络控制目的，实现细粒度的访问控制管理，支持不同终端修复区域定义。</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访客及外协管理</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支持访客接入，提供页面填写申请单方式。支持系统匹配受访人信息自助接入、受访人审核和系统管理员审核接入模式，以满足不同的管理需要，以满足不同的管理需要。</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支持通过</w:t>
            </w:r>
            <w:r w:rsidRPr="00000AE4">
              <w:rPr>
                <w:color w:val="000000"/>
                <w:kern w:val="0"/>
                <w:sz w:val="24"/>
              </w:rPr>
              <w:t>HTTP</w:t>
            </w:r>
            <w:r w:rsidRPr="00000AE4">
              <w:rPr>
                <w:rFonts w:ascii="宋体" w:hAnsi="宋体" w:cs="宋体" w:hint="eastAsia"/>
                <w:color w:val="000000"/>
                <w:kern w:val="0"/>
                <w:sz w:val="24"/>
              </w:rPr>
              <w:t>、</w:t>
            </w:r>
            <w:r w:rsidRPr="00000AE4">
              <w:rPr>
                <w:color w:val="000000"/>
                <w:kern w:val="0"/>
                <w:sz w:val="24"/>
              </w:rPr>
              <w:t>POP3</w:t>
            </w:r>
            <w:r w:rsidRPr="00000AE4">
              <w:rPr>
                <w:rFonts w:ascii="宋体" w:hAnsi="宋体" w:cs="宋体" w:hint="eastAsia"/>
                <w:color w:val="000000"/>
                <w:kern w:val="0"/>
                <w:sz w:val="24"/>
              </w:rPr>
              <w:t>、短信方式提醒访客输入访客码，或提醒未安装</w:t>
            </w:r>
            <w:r w:rsidRPr="00000AE4">
              <w:rPr>
                <w:color w:val="000000"/>
                <w:kern w:val="0"/>
                <w:sz w:val="24"/>
              </w:rPr>
              <w:t>Agent</w:t>
            </w:r>
            <w:r w:rsidRPr="00000AE4">
              <w:rPr>
                <w:rFonts w:ascii="宋体" w:hAnsi="宋体" w:cs="宋体" w:hint="eastAsia"/>
                <w:color w:val="000000"/>
                <w:kern w:val="0"/>
                <w:sz w:val="24"/>
              </w:rPr>
              <w:t>的终端安装</w:t>
            </w:r>
            <w:r w:rsidRPr="00000AE4">
              <w:rPr>
                <w:color w:val="000000"/>
                <w:kern w:val="0"/>
                <w:sz w:val="24"/>
              </w:rPr>
              <w:t>Agent</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准入方式</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有线环境，基于802.1x的网络准入方式。</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无线环境，基于802.1x的网络准入方式。</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LAN/WAN/VPN/HUB等环境下的网络准入控制。</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端口镜像方式准入。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策略路由方式准入。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 xml:space="preserve">cisco </w:t>
            </w:r>
            <w:proofErr w:type="spellStart"/>
            <w:r w:rsidRPr="00000AE4">
              <w:rPr>
                <w:rFonts w:ascii="宋体" w:hAnsi="宋体" w:cs="宋体" w:hint="eastAsia"/>
                <w:color w:val="000000"/>
                <w:kern w:val="0"/>
                <w:sz w:val="24"/>
              </w:rPr>
              <w:t>eou</w:t>
            </w:r>
            <w:proofErr w:type="spellEnd"/>
            <w:r w:rsidRPr="00000AE4">
              <w:rPr>
                <w:rFonts w:ascii="宋体" w:hAnsi="宋体" w:cs="宋体" w:hint="eastAsia"/>
                <w:color w:val="000000"/>
                <w:kern w:val="0"/>
                <w:sz w:val="24"/>
              </w:rPr>
              <w:t>方式准入。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proofErr w:type="spellStart"/>
            <w:r w:rsidRPr="00000AE4">
              <w:rPr>
                <w:rFonts w:ascii="宋体" w:hAnsi="宋体" w:cs="宋体" w:hint="eastAsia"/>
                <w:color w:val="000000"/>
                <w:kern w:val="0"/>
                <w:sz w:val="24"/>
              </w:rPr>
              <w:t>protal</w:t>
            </w:r>
            <w:proofErr w:type="spellEnd"/>
            <w:r w:rsidRPr="00000AE4">
              <w:rPr>
                <w:rFonts w:ascii="宋体" w:hAnsi="宋体" w:cs="宋体" w:hint="eastAsia"/>
                <w:color w:val="000000"/>
                <w:kern w:val="0"/>
                <w:sz w:val="24"/>
              </w:rPr>
              <w:t>方式准入。</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认证方式</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能自动同步AD/LDAP上的组织架构信息和用户</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信息，组织架构信息用于设置用户的资源访问权限。</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内置</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认证、兼容微软AD域</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验证、LDAP</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验证、证书</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验证</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支持手机、电脑</w:t>
            </w:r>
            <w:proofErr w:type="gramStart"/>
            <w:r w:rsidRPr="00000AE4">
              <w:rPr>
                <w:rFonts w:ascii="宋体" w:hAnsi="宋体" w:cs="宋体" w:hint="eastAsia"/>
                <w:color w:val="000000"/>
                <w:kern w:val="0"/>
                <w:sz w:val="24"/>
              </w:rPr>
              <w:t>通过微信方式</w:t>
            </w:r>
            <w:proofErr w:type="gramEnd"/>
            <w:r w:rsidRPr="00000AE4">
              <w:rPr>
                <w:rFonts w:ascii="宋体" w:hAnsi="宋体" w:cs="宋体" w:hint="eastAsia"/>
                <w:color w:val="000000"/>
                <w:kern w:val="0"/>
                <w:sz w:val="24"/>
              </w:rPr>
              <w:t>入网</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双因子认证</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安全检查</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接入</w:t>
            </w:r>
            <w:proofErr w:type="gramStart"/>
            <w:r w:rsidRPr="00000AE4">
              <w:rPr>
                <w:rFonts w:ascii="宋体" w:hAnsi="宋体" w:cs="宋体" w:hint="eastAsia"/>
                <w:color w:val="000000"/>
                <w:kern w:val="0"/>
                <w:sz w:val="24"/>
              </w:rPr>
              <w:t>帐号</w:t>
            </w:r>
            <w:proofErr w:type="gramEnd"/>
            <w:r w:rsidRPr="00000AE4">
              <w:rPr>
                <w:rFonts w:ascii="宋体" w:hAnsi="宋体" w:cs="宋体" w:hint="eastAsia"/>
                <w:color w:val="000000"/>
                <w:kern w:val="0"/>
                <w:sz w:val="24"/>
              </w:rPr>
              <w:t>的合法性，接入的硬件信息，包括MAC地址、主机硬件标识等；</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接入设备的安全设置，防病毒软件的安装与更新信息，必须要支持现有防病毒客户端的准入检查；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Guest来宾账户检查、弱口令账户检查、AD</w:t>
            </w:r>
            <w:proofErr w:type="gramStart"/>
            <w:r w:rsidRPr="00000AE4">
              <w:rPr>
                <w:rFonts w:ascii="宋体" w:hAnsi="宋体" w:cs="宋体" w:hint="eastAsia"/>
                <w:color w:val="000000"/>
                <w:kern w:val="0"/>
                <w:sz w:val="24"/>
              </w:rPr>
              <w:t>域用户</w:t>
            </w:r>
            <w:proofErr w:type="gramEnd"/>
            <w:r w:rsidRPr="00000AE4">
              <w:rPr>
                <w:rFonts w:ascii="宋体" w:hAnsi="宋体" w:cs="宋体" w:hint="eastAsia"/>
                <w:color w:val="000000"/>
                <w:kern w:val="0"/>
                <w:sz w:val="24"/>
              </w:rPr>
              <w:t>检查、共享目录检查；</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系统补丁检查、注册表项检查、文件要求检查、软件配置检查、软件组配置检查、准入客户端的软标签</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对未安客户端软件的终端通过Web与邮件重定向方式的提醒</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对未通过身份检查的终端通过Web与邮件重定向方式的提醒；</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对未通过终端安全检查的终端通过Web与邮件重定向方式的提醒；</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提醒内容需要包括接入失败的准确原因。</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IP/MAC绑定检查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基于设备行为特征的仿冒检查</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基于指纹特征的仿冒检查</w:t>
            </w:r>
          </w:p>
        </w:tc>
      </w:tr>
      <w:tr w:rsidR="00000AE4" w:rsidRPr="00000AE4" w:rsidTr="00000AE4">
        <w:trPr>
          <w:trHeight w:val="72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hint="eastAsia"/>
                <w:color w:val="000000"/>
                <w:kern w:val="0"/>
                <w:sz w:val="24"/>
              </w:rPr>
            </w:pPr>
            <w:r w:rsidRPr="00000AE4">
              <w:rPr>
                <w:rFonts w:ascii="宋体" w:hAnsi="宋体" w:cs="宋体" w:hint="eastAsia"/>
                <w:color w:val="000000"/>
                <w:kern w:val="0"/>
                <w:sz w:val="24"/>
              </w:rPr>
              <w:t>终端安全管理</w:t>
            </w: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资产管理</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硬件信息：对设备当前的</w:t>
            </w:r>
            <w:r w:rsidRPr="00000AE4">
              <w:rPr>
                <w:color w:val="000000"/>
                <w:kern w:val="0"/>
                <w:sz w:val="24"/>
              </w:rPr>
              <w:t>CPU</w:t>
            </w:r>
            <w:r w:rsidRPr="00000AE4">
              <w:rPr>
                <w:rFonts w:ascii="宋体" w:hAnsi="宋体" w:cs="宋体" w:hint="eastAsia"/>
                <w:color w:val="000000"/>
                <w:kern w:val="0"/>
                <w:sz w:val="24"/>
              </w:rPr>
              <w:t>、主板、</w:t>
            </w:r>
            <w:r w:rsidRPr="00000AE4">
              <w:rPr>
                <w:color w:val="000000"/>
                <w:kern w:val="0"/>
                <w:sz w:val="24"/>
              </w:rPr>
              <w:t>BIOS</w:t>
            </w:r>
            <w:r w:rsidRPr="00000AE4">
              <w:rPr>
                <w:rFonts w:ascii="宋体" w:hAnsi="宋体" w:cs="宋体" w:hint="eastAsia"/>
                <w:color w:val="000000"/>
                <w:kern w:val="0"/>
                <w:sz w:val="24"/>
              </w:rPr>
              <w:t>、硬盘、显卡、声卡、网卡、</w:t>
            </w:r>
            <w:r w:rsidRPr="00000AE4">
              <w:rPr>
                <w:color w:val="000000"/>
                <w:kern w:val="0"/>
                <w:sz w:val="24"/>
              </w:rPr>
              <w:t>PCI</w:t>
            </w:r>
            <w:r w:rsidRPr="00000AE4">
              <w:rPr>
                <w:rFonts w:ascii="宋体" w:hAnsi="宋体" w:cs="宋体" w:hint="eastAsia"/>
                <w:color w:val="000000"/>
                <w:kern w:val="0"/>
                <w:sz w:val="24"/>
              </w:rPr>
              <w:t>、磁盘、显示器、内存等信息进行采集；</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软件信息：可获取终端上软件的名称、版本、类型（</w:t>
            </w:r>
            <w:r w:rsidRPr="00000AE4">
              <w:rPr>
                <w:color w:val="000000"/>
                <w:kern w:val="0"/>
                <w:sz w:val="24"/>
              </w:rPr>
              <w:t>Office</w:t>
            </w:r>
            <w:r w:rsidRPr="00000AE4">
              <w:rPr>
                <w:rFonts w:ascii="宋体" w:hAnsi="宋体" w:cs="宋体" w:hint="eastAsia"/>
                <w:color w:val="000000"/>
                <w:kern w:val="0"/>
                <w:sz w:val="24"/>
              </w:rPr>
              <w:t>、浏览器、补丁、驱动等）、类别（商业、免费）、安装时间、安装目录。</w:t>
            </w:r>
          </w:p>
        </w:tc>
      </w:tr>
      <w:tr w:rsidR="00000AE4" w:rsidRPr="00000AE4" w:rsidTr="00000AE4">
        <w:trPr>
          <w:trHeight w:val="108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远程协助</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支持远程确认模式，终端用户和远程管理员都可发起远程请求，此模式下，远程管理员发起的远程请求必须由终端用户进行确认，才能建立远程连接，连接建立后，终端用户桌面必须有明确提醒管理员正在远程；</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支持远程监控模式，远程管理员可直接对权限范围内的终端建立远程连接，在终端用户无感知的情况下，远程查看终端实时画面；</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支持一对多模式，一个管理员可同时对多个终端进行远程协助；</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支持在远程过程中进行双向文本消息沟通；</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支持在远程端向被远程端发送文件，支持在远程端从被远程端获取文件；</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支持对NAT网络内的终端发起远程；</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支持远程Windows、MAC OS、Linux终端；</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软件分发</w:t>
            </w:r>
          </w:p>
        </w:tc>
        <w:tc>
          <w:tcPr>
            <w:tcW w:w="506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支持将PC作为下载中继服务器，以节省带宽</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支持自定义安装时间范围，避免软件影响用户正常使用；</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支持远程卸载软件；</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在任务开始前和安装成功后对终端的注册表、文件、操作系统版本、进程、服务、软件进行检查，可对满足检查条件的终端设定安装和不安装的触发条件；</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软件商城</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支持在Web页面上</w:t>
            </w:r>
            <w:proofErr w:type="gramStart"/>
            <w:r w:rsidRPr="00000AE4">
              <w:rPr>
                <w:rFonts w:ascii="宋体" w:hAnsi="宋体" w:cs="宋体" w:hint="eastAsia"/>
                <w:color w:val="000000"/>
                <w:kern w:val="0"/>
                <w:sz w:val="24"/>
              </w:rPr>
              <w:t>传软件</w:t>
            </w:r>
            <w:proofErr w:type="gramEnd"/>
            <w:r w:rsidRPr="00000AE4">
              <w:rPr>
                <w:rFonts w:ascii="宋体" w:hAnsi="宋体" w:cs="宋体" w:hint="eastAsia"/>
                <w:color w:val="000000"/>
                <w:kern w:val="0"/>
                <w:sz w:val="24"/>
              </w:rPr>
              <w:t>安装文件，并自动获取软件名称、版本等信息；</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支持从软件仓库中选取软件进行分发范围（同策略应用范围）设定；</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普通用户可通过客户端的软件管理入口卸载已安装软件；</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补丁管理</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支持微软WSUS补丁服务器，同时也支持独立的补丁服务器，能够自动从微软网站下载补丁，或者通过拷贝方式将补丁导入到补丁服务器；</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支持补丁分发对带宽、对业务终端性能的影响;要求补丁分发时，可以指定分发的开始时间、结束时间；</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通过对PC进行中继处理从而对补丁分发带宽占用进行优化：对于分支当地没有服务器的情况；</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支持蓝屏修复；</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能自动统计终端补丁程序安装率，并提供补丁分发报表，分别从补丁，或终端角度查看、统计补丁安装情况；</w:t>
            </w:r>
          </w:p>
        </w:tc>
      </w:tr>
      <w:tr w:rsidR="00000AE4" w:rsidRPr="00000AE4" w:rsidTr="00000AE4">
        <w:trPr>
          <w:trHeight w:val="108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移动存储介质管理</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支持移动存储设备注册管理，终端用户可在本机自行注册、申请移动存储设备，并可进一步控制注册移动存储设备只能在指定的终端或指定的部门使用，防止外来移动存储设备在本单位使用；</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移动存储设备读写审计与控制，管理员可定义是否允许读、写移动存储设备上的文件，并可定义能读、写哪些类型文件、以及定义写到移动存储设备上的文件是否自动加密；</w:t>
            </w:r>
          </w:p>
        </w:tc>
      </w:tr>
      <w:tr w:rsidR="00000AE4" w:rsidRPr="00000AE4" w:rsidTr="00000AE4">
        <w:trPr>
          <w:trHeight w:val="108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对移动存储设备的读、写操作进行审计，包括文件创建、复制、删除、修改、改名等操作。移动存储介质的插入和拔出动作的详细记录，包括事件类型，移动存储介质的名称、用户、计算机</w:t>
            </w:r>
            <w:r w:rsidRPr="00000AE4">
              <w:rPr>
                <w:color w:val="000000"/>
                <w:kern w:val="0"/>
                <w:sz w:val="24"/>
              </w:rPr>
              <w:t>IP</w:t>
            </w:r>
            <w:r w:rsidRPr="00000AE4">
              <w:rPr>
                <w:rFonts w:ascii="宋体" w:hAnsi="宋体" w:cs="宋体" w:hint="eastAsia"/>
                <w:color w:val="000000"/>
                <w:kern w:val="0"/>
                <w:sz w:val="24"/>
              </w:rPr>
              <w:t>地址和事件时间。</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非法外联控制</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提供终端设备的外联接口进行安全管控，包括但不限于红外、蓝牙、软盘、光盘、串口、并口、网络接口、USB接口以及其他外联设备；</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支持禁用终端电脑共享</w:t>
            </w:r>
            <w:proofErr w:type="spellStart"/>
            <w:r w:rsidRPr="00000AE4">
              <w:rPr>
                <w:rFonts w:ascii="宋体" w:hAnsi="宋体" w:cs="宋体" w:hint="eastAsia"/>
                <w:color w:val="000000"/>
                <w:kern w:val="0"/>
                <w:sz w:val="24"/>
              </w:rPr>
              <w:t>WiFi</w:t>
            </w:r>
            <w:proofErr w:type="spellEnd"/>
            <w:r w:rsidRPr="00000AE4">
              <w:rPr>
                <w:rFonts w:ascii="宋体" w:hAnsi="宋体" w:cs="宋体" w:hint="eastAsia"/>
                <w:color w:val="000000"/>
                <w:kern w:val="0"/>
                <w:sz w:val="24"/>
              </w:rPr>
              <w:t>热点（含windows和MAC OS)</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支持对未注册U盘进行禁用、只读、审计；</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主机进程管理</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支持通过进程名称、进程文件属性（产品名称、公司名称、描述、源文件名、内部名称）、进程文件CRC值、进程文件MD5值、软件名称、目录名称、进程签名等方式</w:t>
            </w:r>
            <w:proofErr w:type="gramStart"/>
            <w:r w:rsidRPr="00000AE4">
              <w:rPr>
                <w:rFonts w:ascii="宋体" w:hAnsi="宋体" w:cs="宋体" w:hint="eastAsia"/>
                <w:color w:val="000000"/>
                <w:kern w:val="0"/>
                <w:sz w:val="24"/>
              </w:rPr>
              <w:t>对进程</w:t>
            </w:r>
            <w:proofErr w:type="gramEnd"/>
            <w:r w:rsidRPr="00000AE4">
              <w:rPr>
                <w:rFonts w:ascii="宋体" w:hAnsi="宋体" w:cs="宋体" w:hint="eastAsia"/>
                <w:color w:val="000000"/>
                <w:kern w:val="0"/>
                <w:sz w:val="24"/>
              </w:rPr>
              <w:t>黑白名单管理；</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windows本地安全策略</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支持禁止修改注册表、禁止修改网络属性、禁止设置TCP/IP属性、禁止设置固定IP等</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防火墙</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防火墙为双向防火墙，能对终端向外访问与对外提供的服务分别控制；</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防火墙提供自定义协议与服务端口，支持TCP、UDP、RDP、HTTP、FTP、共享；</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防病毒检查</w:t>
            </w: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提供主流防病毒软件检查，包括软件版本、杀毒引擎版本、病毒库更新；</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可以控制终端用户防病毒软件病毒库的更新日期；</w:t>
            </w:r>
          </w:p>
        </w:tc>
      </w:tr>
      <w:tr w:rsidR="00000AE4" w:rsidRPr="00000AE4" w:rsidTr="00000AE4">
        <w:trPr>
          <w:trHeight w:val="1080"/>
        </w:trPr>
        <w:tc>
          <w:tcPr>
            <w:tcW w:w="1760" w:type="dxa"/>
            <w:vMerge w:val="restart"/>
            <w:shd w:val="clear" w:color="auto" w:fill="auto"/>
            <w:noWrap/>
            <w:vAlign w:val="center"/>
            <w:hideMark/>
          </w:tcPr>
          <w:p w:rsidR="00000AE4" w:rsidRPr="00000AE4" w:rsidRDefault="00000AE4" w:rsidP="00000AE4">
            <w:pPr>
              <w:widowControl/>
              <w:jc w:val="center"/>
              <w:rPr>
                <w:rFonts w:ascii="宋体" w:hAnsi="宋体" w:cs="宋体" w:hint="eastAsia"/>
                <w:color w:val="000000"/>
                <w:kern w:val="0"/>
                <w:sz w:val="24"/>
              </w:rPr>
            </w:pPr>
            <w:r w:rsidRPr="00000AE4">
              <w:rPr>
                <w:rFonts w:ascii="宋体" w:hAnsi="宋体" w:cs="宋体" w:hint="eastAsia"/>
                <w:color w:val="000000"/>
                <w:kern w:val="0"/>
                <w:sz w:val="24"/>
              </w:rPr>
              <w:t>数据安全管理</w:t>
            </w:r>
          </w:p>
        </w:tc>
        <w:tc>
          <w:tcPr>
            <w:tcW w:w="2080" w:type="dxa"/>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文件操作管控</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支持管控终端上的文件操作，对通过剪切版（复制剪切）、导入导出、读写（文件资源管理器）等行为，文件源或目的为本地硬盘、移动存储介质（U盘、移动硬盘、SD卡）、网络共享、</w:t>
            </w:r>
            <w:proofErr w:type="spellStart"/>
            <w:r w:rsidRPr="00000AE4">
              <w:rPr>
                <w:rFonts w:ascii="宋体" w:hAnsi="宋体" w:cs="宋体" w:hint="eastAsia"/>
                <w:color w:val="000000"/>
                <w:kern w:val="0"/>
                <w:sz w:val="24"/>
              </w:rPr>
              <w:t>mstsc</w:t>
            </w:r>
            <w:proofErr w:type="spellEnd"/>
            <w:r w:rsidRPr="00000AE4">
              <w:rPr>
                <w:rFonts w:ascii="宋体" w:hAnsi="宋体" w:cs="宋体" w:hint="eastAsia"/>
                <w:color w:val="000000"/>
                <w:kern w:val="0"/>
                <w:sz w:val="24"/>
              </w:rPr>
              <w:t>远程桌面或其他存储设备，可以进行禁止、审计、备份等管</w:t>
            </w:r>
            <w:proofErr w:type="gramStart"/>
            <w:r w:rsidRPr="00000AE4">
              <w:rPr>
                <w:rFonts w:ascii="宋体" w:hAnsi="宋体" w:cs="宋体" w:hint="eastAsia"/>
                <w:color w:val="000000"/>
                <w:kern w:val="0"/>
                <w:sz w:val="24"/>
              </w:rPr>
              <w:t>控操作</w:t>
            </w:r>
            <w:proofErr w:type="gramEnd"/>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打印管控</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对文件的打印行为进行安全管控，可基于打印机的访问IP、端口、型号特征进行黑白名单管理</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对打印文件进行禁止、审计、备份等管</w:t>
            </w:r>
            <w:proofErr w:type="gramStart"/>
            <w:r w:rsidRPr="00000AE4">
              <w:rPr>
                <w:rFonts w:ascii="宋体" w:hAnsi="宋体" w:cs="宋体" w:hint="eastAsia"/>
                <w:color w:val="000000"/>
                <w:kern w:val="0"/>
                <w:sz w:val="24"/>
              </w:rPr>
              <w:t>控操作</w:t>
            </w:r>
            <w:proofErr w:type="gramEnd"/>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审计打印文件时，可针对打印的页数、份数做针对性处理</w:t>
            </w:r>
          </w:p>
        </w:tc>
      </w:tr>
      <w:tr w:rsidR="00000AE4" w:rsidRPr="00000AE4" w:rsidTr="00000AE4">
        <w:trPr>
          <w:trHeight w:val="36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restart"/>
            <w:shd w:val="clear" w:color="auto" w:fill="auto"/>
            <w:noWrap/>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水印方案</w:t>
            </w: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允许在终端访问敏感信息时自动加载数字水印以规避拍照、截图等外</w:t>
            </w:r>
            <w:proofErr w:type="gramStart"/>
            <w:r w:rsidRPr="00000AE4">
              <w:rPr>
                <w:rFonts w:ascii="宋体" w:hAnsi="宋体" w:cs="宋体" w:hint="eastAsia"/>
                <w:color w:val="000000"/>
                <w:kern w:val="0"/>
                <w:sz w:val="24"/>
              </w:rPr>
              <w:t>泄</w:t>
            </w:r>
            <w:proofErr w:type="gramEnd"/>
            <w:r w:rsidRPr="00000AE4">
              <w:rPr>
                <w:rFonts w:ascii="宋体" w:hAnsi="宋体" w:cs="宋体" w:hint="eastAsia"/>
                <w:color w:val="000000"/>
                <w:kern w:val="0"/>
                <w:sz w:val="24"/>
              </w:rPr>
              <w:t>手段；</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000000" w:fill="FFFF00"/>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支持多种形式的数字水印（文字、二维码、图片、矢量水印），水印信息应可包括登录用户、设备、时间等信息；</w:t>
            </w:r>
          </w:p>
        </w:tc>
      </w:tr>
      <w:tr w:rsidR="00000AE4" w:rsidRPr="00000AE4" w:rsidTr="00000AE4">
        <w:trPr>
          <w:trHeight w:val="720"/>
        </w:trPr>
        <w:tc>
          <w:tcPr>
            <w:tcW w:w="176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2080" w:type="dxa"/>
            <w:vMerge/>
            <w:vAlign w:val="center"/>
            <w:hideMark/>
          </w:tcPr>
          <w:p w:rsidR="00000AE4" w:rsidRPr="00000AE4" w:rsidRDefault="00000AE4" w:rsidP="00000AE4">
            <w:pPr>
              <w:widowControl/>
              <w:jc w:val="left"/>
              <w:rPr>
                <w:rFonts w:ascii="宋体" w:hAnsi="宋体" w:cs="宋体"/>
                <w:color w:val="000000"/>
                <w:kern w:val="0"/>
                <w:sz w:val="24"/>
              </w:rPr>
            </w:pPr>
          </w:p>
        </w:tc>
        <w:tc>
          <w:tcPr>
            <w:tcW w:w="5060" w:type="dxa"/>
            <w:shd w:val="clear" w:color="auto" w:fill="auto"/>
            <w:vAlign w:val="center"/>
            <w:hideMark/>
          </w:tcPr>
          <w:p w:rsidR="00000AE4" w:rsidRPr="00000AE4" w:rsidRDefault="00000AE4" w:rsidP="00000AE4">
            <w:pPr>
              <w:widowControl/>
              <w:jc w:val="left"/>
              <w:rPr>
                <w:rFonts w:ascii="宋体" w:hAnsi="宋体" w:cs="宋体" w:hint="eastAsia"/>
                <w:color w:val="000000"/>
                <w:kern w:val="0"/>
                <w:sz w:val="24"/>
              </w:rPr>
            </w:pPr>
            <w:r w:rsidRPr="00000AE4">
              <w:rPr>
                <w:rFonts w:ascii="宋体" w:hAnsi="宋体" w:cs="宋体" w:hint="eastAsia"/>
                <w:color w:val="000000"/>
                <w:kern w:val="0"/>
                <w:sz w:val="24"/>
              </w:rPr>
              <w:t>支持自定义水印的内容形式，包括但不限于水印内容、水印大小、字体类型、颜色、透明度、行间距等；</w:t>
            </w:r>
          </w:p>
        </w:tc>
      </w:tr>
    </w:tbl>
    <w:p w:rsidR="00000AE4" w:rsidRPr="00000AE4" w:rsidRDefault="00000AE4" w:rsidP="00000AE4">
      <w:pPr>
        <w:pStyle w:val="a5"/>
        <w:ind w:left="420" w:firstLineChars="0" w:firstLine="0"/>
        <w:outlineLvl w:val="0"/>
        <w:rPr>
          <w:rFonts w:asciiTheme="minorEastAsia" w:eastAsiaTheme="minorEastAsia" w:hAnsiTheme="minorEastAsia" w:hint="eastAsia"/>
          <w:sz w:val="28"/>
          <w:szCs w:val="28"/>
        </w:rPr>
      </w:pPr>
    </w:p>
    <w:sectPr w:rsidR="00000AE4" w:rsidRPr="00000AE4" w:rsidSect="00A84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D5" w:rsidRDefault="00D339D5" w:rsidP="001E038D">
      <w:r>
        <w:separator/>
      </w:r>
    </w:p>
  </w:endnote>
  <w:endnote w:type="continuationSeparator" w:id="0">
    <w:p w:rsidR="00D339D5" w:rsidRDefault="00D339D5" w:rsidP="001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D5" w:rsidRDefault="00D339D5" w:rsidP="001E038D">
      <w:r>
        <w:separator/>
      </w:r>
    </w:p>
  </w:footnote>
  <w:footnote w:type="continuationSeparator" w:id="0">
    <w:p w:rsidR="00D339D5" w:rsidRDefault="00D339D5" w:rsidP="001E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5A3"/>
    <w:multiLevelType w:val="hybridMultilevel"/>
    <w:tmpl w:val="ED322C76"/>
    <w:lvl w:ilvl="0" w:tplc="7B8E97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0B5817"/>
    <w:multiLevelType w:val="hybridMultilevel"/>
    <w:tmpl w:val="0B1200DE"/>
    <w:lvl w:ilvl="0" w:tplc="687E0C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FD35A3"/>
    <w:multiLevelType w:val="hybridMultilevel"/>
    <w:tmpl w:val="D0C21EFA"/>
    <w:lvl w:ilvl="0" w:tplc="0B8AF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0C403C"/>
    <w:multiLevelType w:val="hybridMultilevel"/>
    <w:tmpl w:val="D91A5C5C"/>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50F48B8"/>
    <w:multiLevelType w:val="hybridMultilevel"/>
    <w:tmpl w:val="E53E1198"/>
    <w:lvl w:ilvl="0" w:tplc="85DE11A2">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680F8B"/>
    <w:multiLevelType w:val="hybridMultilevel"/>
    <w:tmpl w:val="9CD4FC28"/>
    <w:lvl w:ilvl="0" w:tplc="CCB242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7C46998"/>
    <w:multiLevelType w:val="hybridMultilevel"/>
    <w:tmpl w:val="5EFC3C48"/>
    <w:lvl w:ilvl="0" w:tplc="D9147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C7602"/>
    <w:multiLevelType w:val="hybridMultilevel"/>
    <w:tmpl w:val="EF6C8988"/>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7A35BD9"/>
    <w:multiLevelType w:val="hybridMultilevel"/>
    <w:tmpl w:val="B19AECCC"/>
    <w:lvl w:ilvl="0" w:tplc="6520D6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D114596"/>
    <w:multiLevelType w:val="hybridMultilevel"/>
    <w:tmpl w:val="C804CE14"/>
    <w:lvl w:ilvl="0" w:tplc="597447E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0AE4"/>
    <w:rsid w:val="00004C4B"/>
    <w:rsid w:val="00044850"/>
    <w:rsid w:val="000779F1"/>
    <w:rsid w:val="00094853"/>
    <w:rsid w:val="000B68BB"/>
    <w:rsid w:val="000D5CDF"/>
    <w:rsid w:val="000E469E"/>
    <w:rsid w:val="001169EE"/>
    <w:rsid w:val="00117817"/>
    <w:rsid w:val="00157A14"/>
    <w:rsid w:val="00161BBC"/>
    <w:rsid w:val="001716E8"/>
    <w:rsid w:val="00177934"/>
    <w:rsid w:val="00195A3C"/>
    <w:rsid w:val="001A24B8"/>
    <w:rsid w:val="001B635D"/>
    <w:rsid w:val="001C6EB4"/>
    <w:rsid w:val="001D27AB"/>
    <w:rsid w:val="001E038D"/>
    <w:rsid w:val="00216DCF"/>
    <w:rsid w:val="00252E1C"/>
    <w:rsid w:val="00266A1D"/>
    <w:rsid w:val="00275DD3"/>
    <w:rsid w:val="002B5699"/>
    <w:rsid w:val="002C5F85"/>
    <w:rsid w:val="002D3958"/>
    <w:rsid w:val="002D6903"/>
    <w:rsid w:val="002D7B72"/>
    <w:rsid w:val="00301E81"/>
    <w:rsid w:val="00305FF6"/>
    <w:rsid w:val="00313688"/>
    <w:rsid w:val="003244E9"/>
    <w:rsid w:val="00342EA3"/>
    <w:rsid w:val="00345616"/>
    <w:rsid w:val="00362A30"/>
    <w:rsid w:val="00387625"/>
    <w:rsid w:val="00396B73"/>
    <w:rsid w:val="003C5DA8"/>
    <w:rsid w:val="003E075C"/>
    <w:rsid w:val="003F2F7D"/>
    <w:rsid w:val="00405ABC"/>
    <w:rsid w:val="0040648E"/>
    <w:rsid w:val="004330CA"/>
    <w:rsid w:val="00454F01"/>
    <w:rsid w:val="00461B9F"/>
    <w:rsid w:val="00497028"/>
    <w:rsid w:val="004B1043"/>
    <w:rsid w:val="00510679"/>
    <w:rsid w:val="00551F8B"/>
    <w:rsid w:val="00554BCF"/>
    <w:rsid w:val="005670E3"/>
    <w:rsid w:val="005951C4"/>
    <w:rsid w:val="005A79EF"/>
    <w:rsid w:val="005D6AA9"/>
    <w:rsid w:val="005F12C8"/>
    <w:rsid w:val="005F49DC"/>
    <w:rsid w:val="005F531E"/>
    <w:rsid w:val="0061638D"/>
    <w:rsid w:val="00626ECC"/>
    <w:rsid w:val="006403AE"/>
    <w:rsid w:val="006505BA"/>
    <w:rsid w:val="0067651D"/>
    <w:rsid w:val="0068379A"/>
    <w:rsid w:val="006A5078"/>
    <w:rsid w:val="006E4960"/>
    <w:rsid w:val="006F6F5F"/>
    <w:rsid w:val="0071378D"/>
    <w:rsid w:val="00780E07"/>
    <w:rsid w:val="00781653"/>
    <w:rsid w:val="00793DE2"/>
    <w:rsid w:val="007F5CFD"/>
    <w:rsid w:val="00800CEB"/>
    <w:rsid w:val="008167BF"/>
    <w:rsid w:val="00824F1B"/>
    <w:rsid w:val="00864960"/>
    <w:rsid w:val="008A19BE"/>
    <w:rsid w:val="008F253A"/>
    <w:rsid w:val="008F385D"/>
    <w:rsid w:val="0091305F"/>
    <w:rsid w:val="00931D59"/>
    <w:rsid w:val="00942068"/>
    <w:rsid w:val="00943387"/>
    <w:rsid w:val="0097178F"/>
    <w:rsid w:val="009C07A1"/>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6170D"/>
    <w:rsid w:val="00B771DF"/>
    <w:rsid w:val="00B775A4"/>
    <w:rsid w:val="00B827F8"/>
    <w:rsid w:val="00B83109"/>
    <w:rsid w:val="00BB24A8"/>
    <w:rsid w:val="00BB646F"/>
    <w:rsid w:val="00BC1AF6"/>
    <w:rsid w:val="00BC68DC"/>
    <w:rsid w:val="00BD2709"/>
    <w:rsid w:val="00C179AB"/>
    <w:rsid w:val="00C27D60"/>
    <w:rsid w:val="00C32BB8"/>
    <w:rsid w:val="00C37798"/>
    <w:rsid w:val="00C425C0"/>
    <w:rsid w:val="00C76E08"/>
    <w:rsid w:val="00CB5955"/>
    <w:rsid w:val="00CC23AC"/>
    <w:rsid w:val="00CC26F7"/>
    <w:rsid w:val="00CF2109"/>
    <w:rsid w:val="00D21602"/>
    <w:rsid w:val="00D25CE9"/>
    <w:rsid w:val="00D339D5"/>
    <w:rsid w:val="00D3491E"/>
    <w:rsid w:val="00D4094B"/>
    <w:rsid w:val="00DA7B2C"/>
    <w:rsid w:val="00DB2C57"/>
    <w:rsid w:val="00DB3416"/>
    <w:rsid w:val="00DB48C6"/>
    <w:rsid w:val="00DB5D8C"/>
    <w:rsid w:val="00DC56B9"/>
    <w:rsid w:val="00DC5983"/>
    <w:rsid w:val="00E15C6C"/>
    <w:rsid w:val="00E17526"/>
    <w:rsid w:val="00E20526"/>
    <w:rsid w:val="00E724A1"/>
    <w:rsid w:val="00EB444F"/>
    <w:rsid w:val="00ED16AB"/>
    <w:rsid w:val="00F545F9"/>
    <w:rsid w:val="00F67667"/>
    <w:rsid w:val="00F90E8E"/>
    <w:rsid w:val="00FA1BCF"/>
    <w:rsid w:val="00FA4176"/>
    <w:rsid w:val="00FA4657"/>
    <w:rsid w:val="00FC3280"/>
    <w:rsid w:val="00FC4663"/>
    <w:rsid w:val="00FC5B32"/>
    <w:rsid w:val="00FE1825"/>
    <w:rsid w:val="00FE1D8C"/>
    <w:rsid w:val="00FF4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CB7F5-E7C8-486E-99C6-26009E3C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7AB"/>
    <w:rPr>
      <w:rFonts w:ascii="Times New Roman" w:eastAsia="宋体" w:hAnsi="Times New Roman" w:cs="Times New Roman"/>
      <w:sz w:val="18"/>
      <w:szCs w:val="18"/>
    </w:rPr>
  </w:style>
  <w:style w:type="paragraph" w:styleId="a4">
    <w:name w:val="footer"/>
    <w:basedOn w:val="a"/>
    <w:link w:val="Char0"/>
    <w:uiPriority w:val="99"/>
    <w:unhideWhenUsed/>
    <w:rsid w:val="001D27AB"/>
    <w:pPr>
      <w:tabs>
        <w:tab w:val="center" w:pos="4153"/>
        <w:tab w:val="right" w:pos="8306"/>
      </w:tabs>
      <w:snapToGrid w:val="0"/>
      <w:jc w:val="left"/>
    </w:pPr>
    <w:rPr>
      <w:sz w:val="18"/>
      <w:szCs w:val="18"/>
    </w:rPr>
  </w:style>
  <w:style w:type="character" w:customStyle="1" w:styleId="Char0">
    <w:name w:val="页脚 Char"/>
    <w:basedOn w:val="a0"/>
    <w:link w:val="a4"/>
    <w:uiPriority w:val="99"/>
    <w:rsid w:val="001D27AB"/>
    <w:rPr>
      <w:rFonts w:ascii="Times New Roman" w:eastAsia="宋体" w:hAnsi="Times New Roman" w:cs="Times New Roman"/>
      <w:sz w:val="18"/>
      <w:szCs w:val="18"/>
    </w:rPr>
  </w:style>
  <w:style w:type="paragraph" w:styleId="a5">
    <w:name w:val="List Paragraph"/>
    <w:basedOn w:val="a"/>
    <w:uiPriority w:val="34"/>
    <w:qFormat/>
    <w:rsid w:val="002D6903"/>
    <w:pPr>
      <w:ind w:firstLineChars="200" w:firstLine="420"/>
    </w:pPr>
  </w:style>
  <w:style w:type="table" w:styleId="a6">
    <w:name w:val="Table Grid"/>
    <w:basedOn w:val="a1"/>
    <w:uiPriority w:val="59"/>
    <w:rsid w:val="0055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DB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1863">
      <w:bodyDiv w:val="1"/>
      <w:marLeft w:val="0"/>
      <w:marRight w:val="0"/>
      <w:marTop w:val="0"/>
      <w:marBottom w:val="0"/>
      <w:divBdr>
        <w:top w:val="none" w:sz="0" w:space="0" w:color="auto"/>
        <w:left w:val="none" w:sz="0" w:space="0" w:color="auto"/>
        <w:bottom w:val="none" w:sz="0" w:space="0" w:color="auto"/>
        <w:right w:val="none" w:sz="0" w:space="0" w:color="auto"/>
      </w:divBdr>
    </w:div>
    <w:div w:id="189803500">
      <w:bodyDiv w:val="1"/>
      <w:marLeft w:val="0"/>
      <w:marRight w:val="0"/>
      <w:marTop w:val="0"/>
      <w:marBottom w:val="0"/>
      <w:divBdr>
        <w:top w:val="none" w:sz="0" w:space="0" w:color="auto"/>
        <w:left w:val="none" w:sz="0" w:space="0" w:color="auto"/>
        <w:bottom w:val="none" w:sz="0" w:space="0" w:color="auto"/>
        <w:right w:val="none" w:sz="0" w:space="0" w:color="auto"/>
      </w:divBdr>
    </w:div>
    <w:div w:id="252280258">
      <w:bodyDiv w:val="1"/>
      <w:marLeft w:val="0"/>
      <w:marRight w:val="0"/>
      <w:marTop w:val="0"/>
      <w:marBottom w:val="0"/>
      <w:divBdr>
        <w:top w:val="none" w:sz="0" w:space="0" w:color="auto"/>
        <w:left w:val="none" w:sz="0" w:space="0" w:color="auto"/>
        <w:bottom w:val="none" w:sz="0" w:space="0" w:color="auto"/>
        <w:right w:val="none" w:sz="0" w:space="0" w:color="auto"/>
      </w:divBdr>
    </w:div>
    <w:div w:id="301929916">
      <w:bodyDiv w:val="1"/>
      <w:marLeft w:val="0"/>
      <w:marRight w:val="0"/>
      <w:marTop w:val="0"/>
      <w:marBottom w:val="0"/>
      <w:divBdr>
        <w:top w:val="none" w:sz="0" w:space="0" w:color="auto"/>
        <w:left w:val="none" w:sz="0" w:space="0" w:color="auto"/>
        <w:bottom w:val="none" w:sz="0" w:space="0" w:color="auto"/>
        <w:right w:val="none" w:sz="0" w:space="0" w:color="auto"/>
      </w:divBdr>
    </w:div>
    <w:div w:id="425730263">
      <w:bodyDiv w:val="1"/>
      <w:marLeft w:val="0"/>
      <w:marRight w:val="0"/>
      <w:marTop w:val="0"/>
      <w:marBottom w:val="0"/>
      <w:divBdr>
        <w:top w:val="none" w:sz="0" w:space="0" w:color="auto"/>
        <w:left w:val="none" w:sz="0" w:space="0" w:color="auto"/>
        <w:bottom w:val="none" w:sz="0" w:space="0" w:color="auto"/>
        <w:right w:val="none" w:sz="0" w:space="0" w:color="auto"/>
      </w:divBdr>
    </w:div>
    <w:div w:id="490799117">
      <w:bodyDiv w:val="1"/>
      <w:marLeft w:val="0"/>
      <w:marRight w:val="0"/>
      <w:marTop w:val="0"/>
      <w:marBottom w:val="0"/>
      <w:divBdr>
        <w:top w:val="none" w:sz="0" w:space="0" w:color="auto"/>
        <w:left w:val="none" w:sz="0" w:space="0" w:color="auto"/>
        <w:bottom w:val="none" w:sz="0" w:space="0" w:color="auto"/>
        <w:right w:val="none" w:sz="0" w:space="0" w:color="auto"/>
      </w:divBdr>
    </w:div>
    <w:div w:id="501359432">
      <w:bodyDiv w:val="1"/>
      <w:marLeft w:val="0"/>
      <w:marRight w:val="0"/>
      <w:marTop w:val="0"/>
      <w:marBottom w:val="0"/>
      <w:divBdr>
        <w:top w:val="none" w:sz="0" w:space="0" w:color="auto"/>
        <w:left w:val="none" w:sz="0" w:space="0" w:color="auto"/>
        <w:bottom w:val="none" w:sz="0" w:space="0" w:color="auto"/>
        <w:right w:val="none" w:sz="0" w:space="0" w:color="auto"/>
      </w:divBdr>
    </w:div>
    <w:div w:id="595750762">
      <w:bodyDiv w:val="1"/>
      <w:marLeft w:val="0"/>
      <w:marRight w:val="0"/>
      <w:marTop w:val="0"/>
      <w:marBottom w:val="0"/>
      <w:divBdr>
        <w:top w:val="none" w:sz="0" w:space="0" w:color="auto"/>
        <w:left w:val="none" w:sz="0" w:space="0" w:color="auto"/>
        <w:bottom w:val="none" w:sz="0" w:space="0" w:color="auto"/>
        <w:right w:val="none" w:sz="0" w:space="0" w:color="auto"/>
      </w:divBdr>
    </w:div>
    <w:div w:id="618953722">
      <w:bodyDiv w:val="1"/>
      <w:marLeft w:val="0"/>
      <w:marRight w:val="0"/>
      <w:marTop w:val="0"/>
      <w:marBottom w:val="0"/>
      <w:divBdr>
        <w:top w:val="none" w:sz="0" w:space="0" w:color="auto"/>
        <w:left w:val="none" w:sz="0" w:space="0" w:color="auto"/>
        <w:bottom w:val="none" w:sz="0" w:space="0" w:color="auto"/>
        <w:right w:val="none" w:sz="0" w:space="0" w:color="auto"/>
      </w:divBdr>
    </w:div>
    <w:div w:id="706874551">
      <w:bodyDiv w:val="1"/>
      <w:marLeft w:val="0"/>
      <w:marRight w:val="0"/>
      <w:marTop w:val="0"/>
      <w:marBottom w:val="0"/>
      <w:divBdr>
        <w:top w:val="none" w:sz="0" w:space="0" w:color="auto"/>
        <w:left w:val="none" w:sz="0" w:space="0" w:color="auto"/>
        <w:bottom w:val="none" w:sz="0" w:space="0" w:color="auto"/>
        <w:right w:val="none" w:sz="0" w:space="0" w:color="auto"/>
      </w:divBdr>
    </w:div>
    <w:div w:id="877399562">
      <w:bodyDiv w:val="1"/>
      <w:marLeft w:val="0"/>
      <w:marRight w:val="0"/>
      <w:marTop w:val="0"/>
      <w:marBottom w:val="0"/>
      <w:divBdr>
        <w:top w:val="none" w:sz="0" w:space="0" w:color="auto"/>
        <w:left w:val="none" w:sz="0" w:space="0" w:color="auto"/>
        <w:bottom w:val="none" w:sz="0" w:space="0" w:color="auto"/>
        <w:right w:val="none" w:sz="0" w:space="0" w:color="auto"/>
      </w:divBdr>
    </w:div>
    <w:div w:id="890579177">
      <w:bodyDiv w:val="1"/>
      <w:marLeft w:val="0"/>
      <w:marRight w:val="0"/>
      <w:marTop w:val="0"/>
      <w:marBottom w:val="0"/>
      <w:divBdr>
        <w:top w:val="none" w:sz="0" w:space="0" w:color="auto"/>
        <w:left w:val="none" w:sz="0" w:space="0" w:color="auto"/>
        <w:bottom w:val="none" w:sz="0" w:space="0" w:color="auto"/>
        <w:right w:val="none" w:sz="0" w:space="0" w:color="auto"/>
      </w:divBdr>
    </w:div>
    <w:div w:id="934367756">
      <w:bodyDiv w:val="1"/>
      <w:marLeft w:val="0"/>
      <w:marRight w:val="0"/>
      <w:marTop w:val="0"/>
      <w:marBottom w:val="0"/>
      <w:divBdr>
        <w:top w:val="none" w:sz="0" w:space="0" w:color="auto"/>
        <w:left w:val="none" w:sz="0" w:space="0" w:color="auto"/>
        <w:bottom w:val="none" w:sz="0" w:space="0" w:color="auto"/>
        <w:right w:val="none" w:sz="0" w:space="0" w:color="auto"/>
      </w:divBdr>
    </w:div>
    <w:div w:id="940724967">
      <w:bodyDiv w:val="1"/>
      <w:marLeft w:val="0"/>
      <w:marRight w:val="0"/>
      <w:marTop w:val="0"/>
      <w:marBottom w:val="0"/>
      <w:divBdr>
        <w:top w:val="none" w:sz="0" w:space="0" w:color="auto"/>
        <w:left w:val="none" w:sz="0" w:space="0" w:color="auto"/>
        <w:bottom w:val="none" w:sz="0" w:space="0" w:color="auto"/>
        <w:right w:val="none" w:sz="0" w:space="0" w:color="auto"/>
      </w:divBdr>
    </w:div>
    <w:div w:id="973753120">
      <w:bodyDiv w:val="1"/>
      <w:marLeft w:val="0"/>
      <w:marRight w:val="0"/>
      <w:marTop w:val="0"/>
      <w:marBottom w:val="0"/>
      <w:divBdr>
        <w:top w:val="none" w:sz="0" w:space="0" w:color="auto"/>
        <w:left w:val="none" w:sz="0" w:space="0" w:color="auto"/>
        <w:bottom w:val="none" w:sz="0" w:space="0" w:color="auto"/>
        <w:right w:val="none" w:sz="0" w:space="0" w:color="auto"/>
      </w:divBdr>
    </w:div>
    <w:div w:id="1012298999">
      <w:bodyDiv w:val="1"/>
      <w:marLeft w:val="0"/>
      <w:marRight w:val="0"/>
      <w:marTop w:val="0"/>
      <w:marBottom w:val="0"/>
      <w:divBdr>
        <w:top w:val="none" w:sz="0" w:space="0" w:color="auto"/>
        <w:left w:val="none" w:sz="0" w:space="0" w:color="auto"/>
        <w:bottom w:val="none" w:sz="0" w:space="0" w:color="auto"/>
        <w:right w:val="none" w:sz="0" w:space="0" w:color="auto"/>
      </w:divBdr>
    </w:div>
    <w:div w:id="1198392898">
      <w:bodyDiv w:val="1"/>
      <w:marLeft w:val="0"/>
      <w:marRight w:val="0"/>
      <w:marTop w:val="0"/>
      <w:marBottom w:val="0"/>
      <w:divBdr>
        <w:top w:val="none" w:sz="0" w:space="0" w:color="auto"/>
        <w:left w:val="none" w:sz="0" w:space="0" w:color="auto"/>
        <w:bottom w:val="none" w:sz="0" w:space="0" w:color="auto"/>
        <w:right w:val="none" w:sz="0" w:space="0" w:color="auto"/>
      </w:divBdr>
    </w:div>
    <w:div w:id="1304193142">
      <w:bodyDiv w:val="1"/>
      <w:marLeft w:val="0"/>
      <w:marRight w:val="0"/>
      <w:marTop w:val="0"/>
      <w:marBottom w:val="0"/>
      <w:divBdr>
        <w:top w:val="none" w:sz="0" w:space="0" w:color="auto"/>
        <w:left w:val="none" w:sz="0" w:space="0" w:color="auto"/>
        <w:bottom w:val="none" w:sz="0" w:space="0" w:color="auto"/>
        <w:right w:val="none" w:sz="0" w:space="0" w:color="auto"/>
      </w:divBdr>
    </w:div>
    <w:div w:id="1339111505">
      <w:bodyDiv w:val="1"/>
      <w:marLeft w:val="0"/>
      <w:marRight w:val="0"/>
      <w:marTop w:val="0"/>
      <w:marBottom w:val="0"/>
      <w:divBdr>
        <w:top w:val="none" w:sz="0" w:space="0" w:color="auto"/>
        <w:left w:val="none" w:sz="0" w:space="0" w:color="auto"/>
        <w:bottom w:val="none" w:sz="0" w:space="0" w:color="auto"/>
        <w:right w:val="none" w:sz="0" w:space="0" w:color="auto"/>
      </w:divBdr>
    </w:div>
    <w:div w:id="1368603221">
      <w:bodyDiv w:val="1"/>
      <w:marLeft w:val="0"/>
      <w:marRight w:val="0"/>
      <w:marTop w:val="0"/>
      <w:marBottom w:val="0"/>
      <w:divBdr>
        <w:top w:val="none" w:sz="0" w:space="0" w:color="auto"/>
        <w:left w:val="none" w:sz="0" w:space="0" w:color="auto"/>
        <w:bottom w:val="none" w:sz="0" w:space="0" w:color="auto"/>
        <w:right w:val="none" w:sz="0" w:space="0" w:color="auto"/>
      </w:divBdr>
    </w:div>
    <w:div w:id="1396664961">
      <w:bodyDiv w:val="1"/>
      <w:marLeft w:val="0"/>
      <w:marRight w:val="0"/>
      <w:marTop w:val="0"/>
      <w:marBottom w:val="0"/>
      <w:divBdr>
        <w:top w:val="none" w:sz="0" w:space="0" w:color="auto"/>
        <w:left w:val="none" w:sz="0" w:space="0" w:color="auto"/>
        <w:bottom w:val="none" w:sz="0" w:space="0" w:color="auto"/>
        <w:right w:val="none" w:sz="0" w:space="0" w:color="auto"/>
      </w:divBdr>
    </w:div>
    <w:div w:id="1543130346">
      <w:bodyDiv w:val="1"/>
      <w:marLeft w:val="0"/>
      <w:marRight w:val="0"/>
      <w:marTop w:val="0"/>
      <w:marBottom w:val="0"/>
      <w:divBdr>
        <w:top w:val="none" w:sz="0" w:space="0" w:color="auto"/>
        <w:left w:val="none" w:sz="0" w:space="0" w:color="auto"/>
        <w:bottom w:val="none" w:sz="0" w:space="0" w:color="auto"/>
        <w:right w:val="none" w:sz="0" w:space="0" w:color="auto"/>
      </w:divBdr>
    </w:div>
    <w:div w:id="1629359033">
      <w:bodyDiv w:val="1"/>
      <w:marLeft w:val="0"/>
      <w:marRight w:val="0"/>
      <w:marTop w:val="0"/>
      <w:marBottom w:val="0"/>
      <w:divBdr>
        <w:top w:val="none" w:sz="0" w:space="0" w:color="auto"/>
        <w:left w:val="none" w:sz="0" w:space="0" w:color="auto"/>
        <w:bottom w:val="none" w:sz="0" w:space="0" w:color="auto"/>
        <w:right w:val="none" w:sz="0" w:space="0" w:color="auto"/>
      </w:divBdr>
    </w:div>
    <w:div w:id="1902250226">
      <w:bodyDiv w:val="1"/>
      <w:marLeft w:val="0"/>
      <w:marRight w:val="0"/>
      <w:marTop w:val="0"/>
      <w:marBottom w:val="0"/>
      <w:divBdr>
        <w:top w:val="none" w:sz="0" w:space="0" w:color="auto"/>
        <w:left w:val="none" w:sz="0" w:space="0" w:color="auto"/>
        <w:bottom w:val="none" w:sz="0" w:space="0" w:color="auto"/>
        <w:right w:val="none" w:sz="0" w:space="0" w:color="auto"/>
      </w:divBdr>
    </w:div>
    <w:div w:id="2030444987">
      <w:bodyDiv w:val="1"/>
      <w:marLeft w:val="0"/>
      <w:marRight w:val="0"/>
      <w:marTop w:val="0"/>
      <w:marBottom w:val="0"/>
      <w:divBdr>
        <w:top w:val="none" w:sz="0" w:space="0" w:color="auto"/>
        <w:left w:val="none" w:sz="0" w:space="0" w:color="auto"/>
        <w:bottom w:val="none" w:sz="0" w:space="0" w:color="auto"/>
        <w:right w:val="none" w:sz="0" w:space="0" w:color="auto"/>
      </w:divBdr>
    </w:div>
    <w:div w:id="20561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顾晓磊</dc:creator>
  <cp:keywords/>
  <dc:description/>
  <cp:lastModifiedBy>顾晓磊</cp:lastModifiedBy>
  <cp:revision>2</cp:revision>
  <cp:lastPrinted>2011-08-05T02:26:00Z</cp:lastPrinted>
  <dcterms:created xsi:type="dcterms:W3CDTF">2019-08-28T08:34:00Z</dcterms:created>
  <dcterms:modified xsi:type="dcterms:W3CDTF">2019-08-28T08:34:00Z</dcterms:modified>
</cp:coreProperties>
</file>