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85" w:rsidRPr="00BA49AA" w:rsidRDefault="001C3085" w:rsidP="002E70A0">
      <w:pPr>
        <w:spacing w:beforeLines="100" w:afterLines="100" w:line="360" w:lineRule="auto"/>
        <w:jc w:val="center"/>
        <w:rPr>
          <w:rFonts w:ascii="仿宋_GB2312" w:eastAsia="仿宋_GB2312" w:hAnsiTheme="minorEastAsia"/>
          <w:b/>
          <w:kern w:val="0"/>
          <w:sz w:val="32"/>
          <w:szCs w:val="32"/>
        </w:rPr>
      </w:pPr>
      <w:r w:rsidRPr="00BA49AA">
        <w:rPr>
          <w:rFonts w:ascii="仿宋_GB2312" w:eastAsia="仿宋_GB2312" w:hAnsi="华文中宋" w:hint="eastAsia"/>
          <w:b/>
          <w:sz w:val="32"/>
          <w:szCs w:val="32"/>
        </w:rPr>
        <w:t>安信农业保险股份有限公司</w:t>
      </w:r>
    </w:p>
    <w:p w:rsidR="009A7033" w:rsidRPr="00BA49AA" w:rsidRDefault="009A7033" w:rsidP="002E70A0">
      <w:pPr>
        <w:spacing w:beforeLines="100" w:afterLines="100" w:line="360" w:lineRule="auto"/>
        <w:jc w:val="center"/>
        <w:rPr>
          <w:rFonts w:ascii="仿宋_GB2312" w:eastAsia="仿宋_GB2312" w:hAnsi="华文中宋"/>
          <w:b/>
          <w:sz w:val="32"/>
          <w:szCs w:val="32"/>
        </w:rPr>
      </w:pPr>
      <w:r w:rsidRPr="00BA49AA">
        <w:rPr>
          <w:rFonts w:ascii="仿宋_GB2312" w:eastAsia="仿宋_GB2312" w:hAnsi="华文中宋" w:hint="eastAsia"/>
          <w:b/>
          <w:sz w:val="32"/>
          <w:szCs w:val="32"/>
        </w:rPr>
        <w:t>农资质量保证保险</w:t>
      </w:r>
      <w:r w:rsidR="004719CE">
        <w:rPr>
          <w:rFonts w:ascii="仿宋_GB2312" w:eastAsia="仿宋_GB2312" w:hAnsi="华文中宋" w:hint="eastAsia"/>
          <w:b/>
          <w:sz w:val="32"/>
          <w:szCs w:val="32"/>
        </w:rPr>
        <w:t>条款</w:t>
      </w:r>
    </w:p>
    <w:p w:rsidR="00EF7DBD" w:rsidRDefault="00EF7DBD" w:rsidP="00EF7DBD">
      <w:pPr>
        <w:spacing w:line="360" w:lineRule="auto"/>
        <w:jc w:val="center"/>
        <w:rPr>
          <w:rFonts w:ascii="仿宋_GB2312" w:eastAsia="仿宋_GB2312"/>
          <w:b/>
          <w:sz w:val="28"/>
          <w:szCs w:val="28"/>
        </w:rPr>
      </w:pPr>
    </w:p>
    <w:p w:rsidR="009A7033" w:rsidRPr="00EF7DBD" w:rsidRDefault="009A7033" w:rsidP="00EF7DBD">
      <w:pPr>
        <w:spacing w:line="360" w:lineRule="auto"/>
        <w:jc w:val="center"/>
        <w:rPr>
          <w:rFonts w:ascii="仿宋_GB2312" w:eastAsia="仿宋_GB2312"/>
          <w:b/>
          <w:sz w:val="28"/>
          <w:szCs w:val="28"/>
        </w:rPr>
      </w:pPr>
      <w:r w:rsidRPr="00EF7DBD">
        <w:rPr>
          <w:rFonts w:ascii="仿宋_GB2312" w:eastAsia="仿宋_GB2312" w:hint="eastAsia"/>
          <w:b/>
          <w:sz w:val="28"/>
          <w:szCs w:val="28"/>
        </w:rPr>
        <w:t>总</w:t>
      </w:r>
      <w:r w:rsidR="00EF7DBD">
        <w:rPr>
          <w:rFonts w:ascii="仿宋_GB2312" w:eastAsia="仿宋_GB2312" w:hint="eastAsia"/>
          <w:b/>
          <w:sz w:val="28"/>
          <w:szCs w:val="28"/>
        </w:rPr>
        <w:t xml:space="preserve">  </w:t>
      </w:r>
      <w:r w:rsidRPr="00EF7DBD">
        <w:rPr>
          <w:rFonts w:ascii="仿宋_GB2312" w:eastAsia="仿宋_GB2312" w:hint="eastAsia"/>
          <w:b/>
          <w:sz w:val="28"/>
          <w:szCs w:val="28"/>
        </w:rPr>
        <w:t>则</w:t>
      </w:r>
    </w:p>
    <w:p w:rsidR="009A7033" w:rsidRPr="00EF7DBD" w:rsidRDefault="009A7033" w:rsidP="00EF7DBD">
      <w:pPr>
        <w:spacing w:line="360" w:lineRule="auto"/>
        <w:ind w:firstLineChars="200" w:firstLine="562"/>
        <w:rPr>
          <w:rFonts w:ascii="仿宋_GB2312" w:eastAsia="仿宋_GB2312"/>
          <w:sz w:val="28"/>
          <w:szCs w:val="28"/>
        </w:rPr>
      </w:pPr>
      <w:r w:rsidRPr="00EF7DBD">
        <w:rPr>
          <w:rFonts w:ascii="仿宋_GB2312" w:eastAsia="仿宋_GB2312" w:hint="eastAsia"/>
          <w:b/>
          <w:sz w:val="28"/>
          <w:szCs w:val="28"/>
        </w:rPr>
        <w:t>第一条</w:t>
      </w:r>
      <w:r w:rsidRPr="00EF7DBD">
        <w:rPr>
          <w:rFonts w:ascii="仿宋_GB2312" w:eastAsia="仿宋_GB2312" w:hint="eastAsia"/>
          <w:sz w:val="28"/>
          <w:szCs w:val="28"/>
        </w:rPr>
        <w:t xml:space="preserve">  本保险合同由保险条款、投保单、保险单、保险凭证以及批单组成。凡涉及本保险合同的约定，均应采用书面形式。</w:t>
      </w:r>
    </w:p>
    <w:p w:rsidR="009A7033" w:rsidRPr="00EF7DBD" w:rsidRDefault="009A7033" w:rsidP="00EF7DBD">
      <w:pPr>
        <w:spacing w:line="360" w:lineRule="auto"/>
        <w:ind w:firstLineChars="200" w:firstLine="562"/>
        <w:rPr>
          <w:rFonts w:ascii="仿宋_GB2312" w:eastAsia="仿宋_GB2312"/>
          <w:sz w:val="28"/>
          <w:szCs w:val="28"/>
        </w:rPr>
      </w:pPr>
      <w:r w:rsidRPr="00EF7DBD">
        <w:rPr>
          <w:rFonts w:ascii="仿宋_GB2312" w:eastAsia="仿宋_GB2312" w:hint="eastAsia"/>
          <w:b/>
          <w:sz w:val="28"/>
          <w:szCs w:val="28"/>
        </w:rPr>
        <w:t>第二条</w:t>
      </w:r>
      <w:r w:rsidRPr="00EF7DBD">
        <w:rPr>
          <w:rFonts w:ascii="仿宋_GB2312" w:eastAsia="仿宋_GB2312" w:hint="eastAsia"/>
          <w:sz w:val="28"/>
          <w:szCs w:val="28"/>
        </w:rPr>
        <w:t xml:space="preserve">  符合国家产业政策，凡经政府有关部门批准生产、推广，经出厂质量检验合格，并在中华人民共和国境内（不包括港、澳、台地区）销售的农用物资（以下简称“农资”）可作为保险标的。</w:t>
      </w:r>
    </w:p>
    <w:p w:rsidR="009A7033" w:rsidRPr="00EF7DBD" w:rsidRDefault="009A7033" w:rsidP="00EF7DBD">
      <w:pPr>
        <w:spacing w:line="360" w:lineRule="auto"/>
        <w:ind w:firstLineChars="200" w:firstLine="562"/>
        <w:rPr>
          <w:rFonts w:ascii="仿宋_GB2312" w:eastAsia="仿宋_GB2312"/>
          <w:sz w:val="28"/>
          <w:szCs w:val="28"/>
        </w:rPr>
      </w:pPr>
      <w:r w:rsidRPr="00EF7DBD">
        <w:rPr>
          <w:rFonts w:ascii="仿宋_GB2312" w:eastAsia="仿宋_GB2312" w:hint="eastAsia"/>
          <w:b/>
          <w:sz w:val="28"/>
          <w:szCs w:val="28"/>
        </w:rPr>
        <w:t>第三条</w:t>
      </w:r>
      <w:r w:rsidRPr="00EF7DBD">
        <w:rPr>
          <w:rFonts w:ascii="仿宋_GB2312" w:eastAsia="仿宋_GB2312" w:hint="eastAsia"/>
          <w:sz w:val="28"/>
          <w:szCs w:val="28"/>
        </w:rPr>
        <w:t xml:space="preserve">  凡依法生产、经营、销售农资的企业，可投保本保险。经营、销售农资的个人，经保险人允许，也可投保本保险。</w:t>
      </w:r>
    </w:p>
    <w:p w:rsidR="009A7033" w:rsidRPr="00EF7DBD" w:rsidRDefault="009A7033" w:rsidP="00EF7DBD">
      <w:pPr>
        <w:spacing w:line="360" w:lineRule="auto"/>
        <w:ind w:firstLineChars="200" w:firstLine="560"/>
        <w:rPr>
          <w:rFonts w:ascii="仿宋_GB2312" w:eastAsia="仿宋_GB2312"/>
          <w:sz w:val="28"/>
          <w:szCs w:val="28"/>
        </w:rPr>
      </w:pPr>
      <w:r w:rsidRPr="00EF7DBD">
        <w:rPr>
          <w:rFonts w:ascii="仿宋_GB2312" w:eastAsia="仿宋_GB2312" w:hint="eastAsia"/>
          <w:sz w:val="28"/>
          <w:szCs w:val="28"/>
        </w:rPr>
        <w:t>农资产品的购买者或消费者是本保险合同的权利人。</w:t>
      </w:r>
    </w:p>
    <w:p w:rsidR="009A7033" w:rsidRPr="00EF7DBD" w:rsidRDefault="009A7033" w:rsidP="00EF7DBD">
      <w:pPr>
        <w:spacing w:line="360" w:lineRule="auto"/>
        <w:ind w:firstLineChars="200" w:firstLine="562"/>
        <w:jc w:val="center"/>
        <w:rPr>
          <w:rFonts w:ascii="仿宋_GB2312" w:eastAsia="仿宋_GB2312"/>
          <w:b/>
          <w:sz w:val="28"/>
          <w:szCs w:val="28"/>
        </w:rPr>
      </w:pPr>
      <w:r w:rsidRPr="00EF7DBD">
        <w:rPr>
          <w:rFonts w:ascii="仿宋_GB2312" w:eastAsia="仿宋_GB2312" w:hint="eastAsia"/>
          <w:b/>
          <w:sz w:val="28"/>
          <w:szCs w:val="28"/>
        </w:rPr>
        <w:t>保险责任</w:t>
      </w:r>
    </w:p>
    <w:p w:rsidR="009A7033" w:rsidRPr="00EF7DBD" w:rsidRDefault="009A7033" w:rsidP="00EF7DBD">
      <w:pPr>
        <w:spacing w:line="360" w:lineRule="auto"/>
        <w:ind w:firstLineChars="200" w:firstLine="562"/>
        <w:rPr>
          <w:rFonts w:ascii="仿宋_GB2312" w:eastAsia="仿宋_GB2312"/>
          <w:sz w:val="28"/>
          <w:szCs w:val="28"/>
        </w:rPr>
      </w:pPr>
      <w:r w:rsidRPr="00EF7DBD">
        <w:rPr>
          <w:rFonts w:ascii="仿宋_GB2312" w:eastAsia="仿宋_GB2312" w:hint="eastAsia"/>
          <w:b/>
          <w:sz w:val="28"/>
          <w:szCs w:val="28"/>
        </w:rPr>
        <w:t xml:space="preserve">第四条 </w:t>
      </w:r>
      <w:r w:rsidRPr="00EF7DBD">
        <w:rPr>
          <w:rFonts w:ascii="仿宋_GB2312" w:eastAsia="仿宋_GB2312" w:hint="eastAsia"/>
          <w:sz w:val="28"/>
          <w:szCs w:val="28"/>
        </w:rPr>
        <w:t xml:space="preserve"> 被保险人在保险期间或保险合同载明的追溯期内生产、经营或销售的农资，由于下列质量原因之一，导致权利人在保险期间内首次向被保险人提出索赔，依法或依被保险人的服务承诺，应由被保险人承担更换、退货或退款责任，保险人按照本保险合同约定负责赔偿：</w:t>
      </w:r>
    </w:p>
    <w:p w:rsidR="009A7033" w:rsidRPr="00EF7DBD" w:rsidRDefault="009A7033" w:rsidP="00EF7DBD">
      <w:pPr>
        <w:spacing w:line="360" w:lineRule="auto"/>
        <w:ind w:firstLineChars="200" w:firstLine="560"/>
        <w:rPr>
          <w:rFonts w:ascii="仿宋_GB2312" w:eastAsia="仿宋_GB2312"/>
          <w:sz w:val="28"/>
          <w:szCs w:val="28"/>
        </w:rPr>
      </w:pPr>
      <w:r w:rsidRPr="00EF7DBD">
        <w:rPr>
          <w:rFonts w:ascii="仿宋_GB2312" w:eastAsia="仿宋_GB2312" w:hint="eastAsia"/>
          <w:sz w:val="28"/>
          <w:szCs w:val="28"/>
        </w:rPr>
        <w:t>（一）农资实物经检测，不符合农资产品国家标准的，或不符合本合同列明的产品质量标准；</w:t>
      </w:r>
    </w:p>
    <w:p w:rsidR="009A7033" w:rsidRPr="00EF7DBD" w:rsidRDefault="009A7033" w:rsidP="00EF7DBD">
      <w:pPr>
        <w:spacing w:line="360" w:lineRule="auto"/>
        <w:ind w:firstLineChars="200" w:firstLine="560"/>
        <w:rPr>
          <w:rFonts w:ascii="仿宋_GB2312" w:eastAsia="仿宋_GB2312"/>
          <w:sz w:val="28"/>
          <w:szCs w:val="28"/>
        </w:rPr>
      </w:pPr>
      <w:r w:rsidRPr="00EF7DBD">
        <w:rPr>
          <w:rFonts w:ascii="仿宋_GB2312" w:eastAsia="仿宋_GB2312" w:hint="eastAsia"/>
          <w:sz w:val="28"/>
          <w:szCs w:val="28"/>
        </w:rPr>
        <w:t>（二）种类、产地、有效成分、含量与标签或说明书描述不符；</w:t>
      </w:r>
    </w:p>
    <w:p w:rsidR="009A7033" w:rsidRPr="00EF7DBD" w:rsidRDefault="009A7033" w:rsidP="00EF7DBD">
      <w:pPr>
        <w:spacing w:line="360" w:lineRule="auto"/>
        <w:ind w:firstLineChars="200" w:firstLine="560"/>
        <w:rPr>
          <w:rFonts w:ascii="仿宋_GB2312" w:eastAsia="仿宋_GB2312"/>
          <w:sz w:val="28"/>
          <w:szCs w:val="28"/>
        </w:rPr>
      </w:pPr>
      <w:r w:rsidRPr="00EF7DBD">
        <w:rPr>
          <w:rFonts w:ascii="仿宋_GB2312" w:eastAsia="仿宋_GB2312" w:hint="eastAsia"/>
          <w:sz w:val="28"/>
          <w:szCs w:val="28"/>
        </w:rPr>
        <w:lastRenderedPageBreak/>
        <w:t>（三）因变质、污染失去使用效能的；</w:t>
      </w:r>
    </w:p>
    <w:p w:rsidR="009A7033" w:rsidRPr="00EF7DBD" w:rsidRDefault="009A7033" w:rsidP="00EF7DBD">
      <w:pPr>
        <w:spacing w:line="360" w:lineRule="auto"/>
        <w:ind w:firstLineChars="200" w:firstLine="560"/>
        <w:rPr>
          <w:rFonts w:ascii="仿宋_GB2312" w:eastAsia="仿宋_GB2312"/>
          <w:sz w:val="28"/>
          <w:szCs w:val="28"/>
        </w:rPr>
      </w:pPr>
      <w:r w:rsidRPr="00EF7DBD">
        <w:rPr>
          <w:rFonts w:ascii="仿宋_GB2312" w:eastAsia="仿宋_GB2312" w:hint="eastAsia"/>
          <w:sz w:val="28"/>
          <w:szCs w:val="28"/>
        </w:rPr>
        <w:t>（四）含有禁止添加的有毒有害成分；</w:t>
      </w:r>
    </w:p>
    <w:p w:rsidR="009A7033" w:rsidRPr="00EF7DBD" w:rsidRDefault="009A7033" w:rsidP="00EF7DBD">
      <w:pPr>
        <w:spacing w:line="360" w:lineRule="auto"/>
        <w:ind w:firstLineChars="200" w:firstLine="560"/>
        <w:rPr>
          <w:rFonts w:ascii="仿宋_GB2312" w:eastAsia="仿宋_GB2312"/>
          <w:sz w:val="28"/>
          <w:szCs w:val="28"/>
        </w:rPr>
      </w:pPr>
      <w:r w:rsidRPr="00EF7DBD">
        <w:rPr>
          <w:rFonts w:ascii="仿宋_GB2312" w:eastAsia="仿宋_GB2312" w:hint="eastAsia"/>
          <w:sz w:val="28"/>
          <w:szCs w:val="28"/>
        </w:rPr>
        <w:t>（五）包装破损引起的损坏。</w:t>
      </w:r>
    </w:p>
    <w:p w:rsidR="009A7033" w:rsidRPr="00EF7DBD" w:rsidRDefault="009A7033" w:rsidP="00EF7DBD">
      <w:pPr>
        <w:spacing w:line="360" w:lineRule="auto"/>
        <w:jc w:val="center"/>
        <w:rPr>
          <w:rFonts w:ascii="仿宋_GB2312" w:eastAsia="仿宋_GB2312"/>
          <w:b/>
          <w:sz w:val="28"/>
          <w:szCs w:val="28"/>
        </w:rPr>
      </w:pPr>
      <w:r w:rsidRPr="00EF7DBD">
        <w:rPr>
          <w:rFonts w:ascii="仿宋_GB2312" w:eastAsia="仿宋_GB2312" w:hint="eastAsia"/>
          <w:b/>
          <w:sz w:val="28"/>
          <w:szCs w:val="28"/>
        </w:rPr>
        <w:t>责任免除</w:t>
      </w:r>
    </w:p>
    <w:p w:rsidR="009A7033" w:rsidRPr="00EF7DBD" w:rsidRDefault="009A7033" w:rsidP="00EF7DBD">
      <w:pPr>
        <w:spacing w:line="360" w:lineRule="auto"/>
        <w:ind w:firstLineChars="200" w:firstLine="562"/>
        <w:jc w:val="left"/>
        <w:rPr>
          <w:rFonts w:ascii="仿宋_GB2312" w:eastAsia="仿宋_GB2312"/>
          <w:b/>
          <w:sz w:val="28"/>
          <w:szCs w:val="28"/>
        </w:rPr>
      </w:pPr>
      <w:r w:rsidRPr="00EF7DBD">
        <w:rPr>
          <w:rFonts w:ascii="仿宋_GB2312" w:eastAsia="仿宋_GB2312" w:hint="eastAsia"/>
          <w:b/>
          <w:sz w:val="28"/>
          <w:szCs w:val="28"/>
        </w:rPr>
        <w:t xml:space="preserve">第五条 </w:t>
      </w:r>
      <w:r w:rsidRPr="00EF7DBD">
        <w:rPr>
          <w:rFonts w:ascii="仿宋_GB2312" w:eastAsia="仿宋_GB2312" w:hint="eastAsia"/>
          <w:sz w:val="28"/>
          <w:szCs w:val="28"/>
        </w:rPr>
        <w:t xml:space="preserve"> 农资产品处于被生产商或经销商召回的状态的情况下，保险人不负责赔偿。</w:t>
      </w:r>
    </w:p>
    <w:p w:rsidR="009A7033" w:rsidRPr="00EF7DBD" w:rsidRDefault="009A7033" w:rsidP="00EF7DBD">
      <w:pPr>
        <w:spacing w:line="360" w:lineRule="auto"/>
        <w:ind w:firstLineChars="200" w:firstLine="562"/>
        <w:jc w:val="left"/>
        <w:rPr>
          <w:rFonts w:ascii="仿宋_GB2312" w:eastAsia="仿宋_GB2312"/>
          <w:sz w:val="28"/>
          <w:szCs w:val="28"/>
        </w:rPr>
      </w:pPr>
      <w:r w:rsidRPr="00EF7DBD">
        <w:rPr>
          <w:rFonts w:ascii="仿宋_GB2312" w:eastAsia="仿宋_GB2312" w:hint="eastAsia"/>
          <w:b/>
          <w:sz w:val="28"/>
          <w:szCs w:val="28"/>
        </w:rPr>
        <w:t xml:space="preserve">第六条 </w:t>
      </w:r>
      <w:r w:rsidRPr="00EF7DBD">
        <w:rPr>
          <w:rFonts w:ascii="仿宋_GB2312" w:eastAsia="仿宋_GB2312" w:hint="eastAsia"/>
          <w:sz w:val="28"/>
          <w:szCs w:val="28"/>
        </w:rPr>
        <w:t xml:space="preserve"> 下列原因造成的损失、费用和责任，保险人不负责赔偿：</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（一）投保人、被保险人及其代表或权利人犯罪、故意、欺诈行为；</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（二）消费者行为造成的二次污染；</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（三）战争、敌对行动、军事行为、武装冲突、罢工、骚乱、暴动、恐怖活动；</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（四）核辐射、核爆炸、核污染及其他放射性污染；</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（五）大气污染、土地污染、水污染；</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（六）地震、火山爆发、海啸、雷击、洪水、暴雨、台风、龙卷风、暴风、雪灾、雹灾、冰凌、泥石流、崖崩、地崩、突发性滑坡、地面突然下陷等自然灾害；</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（七）行政行为或司法行为；</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（八）权利人不遵守农资安全使用规定或不按产品说明书违规操作；</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（九）农资产品的自然消耗或磨损；</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（十）产品生产时国内市场技术水平尚不能发现的缺陷；</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lastRenderedPageBreak/>
        <w:t>（十一）不符合国家规定的运输、贮存及包装条件的；</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（十二）农资未依法附标签，标签残缺不清或标签上缺少依法应标注的内容；</w:t>
      </w:r>
    </w:p>
    <w:p w:rsidR="009A7033" w:rsidRPr="00EF7DBD" w:rsidRDefault="009A7033" w:rsidP="00EF7DBD">
      <w:pPr>
        <w:spacing w:line="360" w:lineRule="auto"/>
        <w:ind w:firstLineChars="200" w:firstLine="562"/>
        <w:jc w:val="left"/>
        <w:rPr>
          <w:rFonts w:ascii="仿宋_GB2312" w:eastAsia="仿宋_GB2312"/>
          <w:sz w:val="28"/>
          <w:szCs w:val="28"/>
        </w:rPr>
      </w:pPr>
      <w:r w:rsidRPr="00EF7DBD">
        <w:rPr>
          <w:rFonts w:ascii="仿宋_GB2312" w:eastAsia="仿宋_GB2312" w:hint="eastAsia"/>
          <w:b/>
          <w:sz w:val="28"/>
          <w:szCs w:val="28"/>
        </w:rPr>
        <w:t xml:space="preserve">第七条 </w:t>
      </w:r>
      <w:r w:rsidRPr="00EF7DBD">
        <w:rPr>
          <w:rFonts w:ascii="仿宋_GB2312" w:eastAsia="仿宋_GB2312" w:hint="eastAsia"/>
          <w:sz w:val="28"/>
          <w:szCs w:val="28"/>
        </w:rPr>
        <w:t xml:space="preserve"> 下列损失、费用和责任，保险人不负责赔偿：</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（一）任何原因造成的人身伤亡和保险农资之外的财产损失；</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（二）罚款、罚金及惩罚性赔偿；</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（三）保险责任范围以外的其他间接损失；</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（四）关联企业之间的相互索赔；</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（五）权利人已知晓农资产品质量有缺陷或可能存在缺陷，仍购买、确认的；</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（六）出厂时未经检验，或经检验不合格仍允许出厂，以及无法确定生产日期或销售日期的农资产品的损失；</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（七）超过安全使用期或有效期或保质期销售的农资产品的损失；</w:t>
      </w:r>
    </w:p>
    <w:p w:rsidR="009A7033" w:rsidRPr="00EF7DBD" w:rsidRDefault="009A7033" w:rsidP="00EF7DBD">
      <w:pPr>
        <w:spacing w:line="360" w:lineRule="auto"/>
        <w:ind w:firstLineChars="200" w:firstLine="560"/>
        <w:jc w:val="left"/>
        <w:rPr>
          <w:rFonts w:ascii="仿宋_GB2312" w:eastAsia="仿宋_GB2312"/>
          <w:sz w:val="28"/>
          <w:szCs w:val="28"/>
        </w:rPr>
      </w:pPr>
      <w:r w:rsidRPr="00EF7DBD">
        <w:rPr>
          <w:rFonts w:ascii="仿宋_GB2312" w:eastAsia="仿宋_GB2312" w:hint="eastAsia"/>
          <w:sz w:val="28"/>
          <w:szCs w:val="28"/>
        </w:rPr>
        <w:t>（八）投保人停业、关闭或破产以后销售的农资产品的损失；</w:t>
      </w:r>
    </w:p>
    <w:p w:rsidR="009A7033" w:rsidRPr="00EF7DBD" w:rsidRDefault="009A7033" w:rsidP="00EF7DBD">
      <w:pPr>
        <w:widowControl/>
        <w:spacing w:line="360" w:lineRule="auto"/>
        <w:jc w:val="center"/>
        <w:rPr>
          <w:rFonts w:ascii="仿宋_GB2312" w:eastAsia="仿宋_GB2312" w:hAnsi="Tahoma" w:cs="Tahoma"/>
          <w:color w:val="000000"/>
          <w:kern w:val="0"/>
          <w:sz w:val="28"/>
          <w:szCs w:val="28"/>
        </w:rPr>
      </w:pPr>
      <w:r w:rsidRPr="00EF7DBD">
        <w:rPr>
          <w:rFonts w:ascii="仿宋_GB2312" w:eastAsia="仿宋_GB2312" w:hAnsi="宋体" w:cs="Tahoma" w:hint="eastAsia"/>
          <w:b/>
          <w:bCs/>
          <w:color w:val="000000"/>
          <w:kern w:val="0"/>
          <w:sz w:val="28"/>
          <w:szCs w:val="28"/>
        </w:rPr>
        <w:t>争议处理和法律适用</w:t>
      </w:r>
    </w:p>
    <w:p w:rsidR="009A7033" w:rsidRPr="00EF7DBD" w:rsidRDefault="009A7033" w:rsidP="00EF7DBD">
      <w:pPr>
        <w:widowControl/>
        <w:spacing w:line="360" w:lineRule="auto"/>
        <w:ind w:firstLine="422"/>
        <w:jc w:val="left"/>
        <w:rPr>
          <w:rFonts w:ascii="仿宋_GB2312" w:eastAsia="仿宋_GB2312" w:hAnsi="Tahoma" w:cs="Tahoma"/>
          <w:color w:val="000000"/>
          <w:kern w:val="0"/>
          <w:sz w:val="28"/>
          <w:szCs w:val="28"/>
        </w:rPr>
      </w:pPr>
      <w:r w:rsidRPr="00EF7DBD">
        <w:rPr>
          <w:rFonts w:ascii="仿宋_GB2312" w:eastAsia="仿宋_GB2312" w:hAnsi="宋体" w:cs="Tahoma" w:hint="eastAsia"/>
          <w:b/>
          <w:bCs/>
          <w:color w:val="000000"/>
          <w:kern w:val="0"/>
          <w:sz w:val="28"/>
          <w:szCs w:val="28"/>
        </w:rPr>
        <w:t>第</w:t>
      </w:r>
      <w:r w:rsidR="002E70A0">
        <w:rPr>
          <w:rFonts w:ascii="仿宋_GB2312" w:eastAsia="仿宋_GB2312" w:hAnsi="宋体" w:cs="Tahoma" w:hint="eastAsia"/>
          <w:b/>
          <w:bCs/>
          <w:color w:val="000000"/>
          <w:kern w:val="0"/>
          <w:sz w:val="28"/>
          <w:szCs w:val="28"/>
        </w:rPr>
        <w:t>八</w:t>
      </w:r>
      <w:r w:rsidRPr="00EF7DBD">
        <w:rPr>
          <w:rFonts w:ascii="仿宋_GB2312" w:eastAsia="仿宋_GB2312" w:hAnsi="宋体" w:cs="Tahoma" w:hint="eastAsia"/>
          <w:b/>
          <w:bCs/>
          <w:color w:val="000000"/>
          <w:kern w:val="0"/>
          <w:sz w:val="28"/>
          <w:szCs w:val="28"/>
        </w:rPr>
        <w:t>条</w:t>
      </w:r>
      <w:r w:rsidRPr="00EF7DBD">
        <w:rPr>
          <w:rFonts w:ascii="仿宋_GB2312" w:eastAsia="仿宋_GB2312" w:hAnsi="宋体" w:cs="Tahoma" w:hint="eastAsia"/>
          <w:color w:val="000000"/>
          <w:kern w:val="0"/>
          <w:sz w:val="28"/>
          <w:szCs w:val="28"/>
        </w:rPr>
        <w:t xml:space="preserve">  因履行本保险合同发生的争议，由当事人协商解决。协商不成的，提交保险单载明的仲裁机构仲裁；保险单未载明仲裁机构且争议发生后未达成仲裁协议的，依法向中华人民共和国人民法院起诉。</w:t>
      </w:r>
    </w:p>
    <w:p w:rsidR="009A7033" w:rsidRPr="00EF7DBD" w:rsidRDefault="009A7033" w:rsidP="00EF7DBD">
      <w:pPr>
        <w:widowControl/>
        <w:spacing w:line="360" w:lineRule="auto"/>
        <w:ind w:firstLine="422"/>
        <w:jc w:val="left"/>
        <w:rPr>
          <w:rFonts w:ascii="仿宋_GB2312" w:eastAsia="仿宋_GB2312" w:hAnsi="Tahoma" w:cs="Tahoma"/>
          <w:color w:val="000000"/>
          <w:kern w:val="0"/>
          <w:sz w:val="28"/>
          <w:szCs w:val="28"/>
        </w:rPr>
      </w:pPr>
      <w:r w:rsidRPr="00EF7DBD">
        <w:rPr>
          <w:rFonts w:ascii="仿宋_GB2312" w:eastAsia="仿宋_GB2312" w:hAnsi="宋体" w:cs="Tahoma" w:hint="eastAsia"/>
          <w:b/>
          <w:bCs/>
          <w:color w:val="000000"/>
          <w:kern w:val="0"/>
          <w:sz w:val="28"/>
          <w:szCs w:val="28"/>
        </w:rPr>
        <w:t>第</w:t>
      </w:r>
      <w:r w:rsidR="002E70A0">
        <w:rPr>
          <w:rFonts w:ascii="仿宋_GB2312" w:eastAsia="仿宋_GB2312" w:hAnsi="宋体" w:cs="Tahoma" w:hint="eastAsia"/>
          <w:b/>
          <w:bCs/>
          <w:color w:val="000000"/>
          <w:kern w:val="0"/>
          <w:sz w:val="28"/>
          <w:szCs w:val="28"/>
        </w:rPr>
        <w:t>九</w:t>
      </w:r>
      <w:r w:rsidRPr="00EF7DBD">
        <w:rPr>
          <w:rFonts w:ascii="仿宋_GB2312" w:eastAsia="仿宋_GB2312" w:hAnsi="宋体" w:cs="Tahoma" w:hint="eastAsia"/>
          <w:b/>
          <w:bCs/>
          <w:color w:val="000000"/>
          <w:kern w:val="0"/>
          <w:sz w:val="28"/>
          <w:szCs w:val="28"/>
        </w:rPr>
        <w:t xml:space="preserve">条 </w:t>
      </w:r>
      <w:r w:rsidRPr="00EF7DBD">
        <w:rPr>
          <w:rFonts w:ascii="仿宋_GB2312" w:eastAsia="仿宋_GB2312" w:hAnsi="宋体" w:cs="Tahoma" w:hint="eastAsia"/>
          <w:color w:val="000000"/>
          <w:kern w:val="0"/>
          <w:sz w:val="28"/>
          <w:szCs w:val="28"/>
        </w:rPr>
        <w:t xml:space="preserve"> 本保险合同的争议处理适用中华人民共和国法律（不包括港澳台地区法律）。</w:t>
      </w:r>
    </w:p>
    <w:p w:rsidR="00E22CA4" w:rsidRPr="00EF7DBD" w:rsidRDefault="00E22CA4" w:rsidP="00EF7DBD">
      <w:pPr>
        <w:snapToGrid w:val="0"/>
        <w:spacing w:line="360" w:lineRule="auto"/>
        <w:rPr>
          <w:rFonts w:ascii="仿宋_GB2312" w:eastAsia="仿宋_GB2312" w:hAnsiTheme="minorEastAsia"/>
          <w:b/>
          <w:sz w:val="28"/>
          <w:szCs w:val="28"/>
        </w:rPr>
      </w:pPr>
    </w:p>
    <w:sectPr w:rsidR="00E22CA4" w:rsidRPr="00EF7DBD" w:rsidSect="009A7033">
      <w:headerReference w:type="default" r:id="rId8"/>
      <w:pgSz w:w="11906" w:h="16838"/>
      <w:pgMar w:top="1440" w:right="1800" w:bottom="1440" w:left="1800" w:header="851" w:footer="28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A7" w:rsidRDefault="00FF4DA7">
      <w:r>
        <w:separator/>
      </w:r>
    </w:p>
  </w:endnote>
  <w:endnote w:type="continuationSeparator" w:id="0">
    <w:p w:rsidR="00FF4DA7" w:rsidRDefault="00FF4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A7" w:rsidRDefault="00FF4DA7">
      <w:r>
        <w:separator/>
      </w:r>
    </w:p>
  </w:footnote>
  <w:footnote w:type="continuationSeparator" w:id="0">
    <w:p w:rsidR="00FF4DA7" w:rsidRDefault="00FF4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97" w:rsidRDefault="00F86F97">
    <w:pPr>
      <w:pStyle w:val="a6"/>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5B7"/>
    <w:multiLevelType w:val="hybridMultilevel"/>
    <w:tmpl w:val="8EB40A62"/>
    <w:lvl w:ilvl="0" w:tplc="ACF4A3A6">
      <w:start w:val="1"/>
      <w:numFmt w:val="decimal"/>
      <w:lvlText w:val="%1、"/>
      <w:lvlJc w:val="left"/>
      <w:pPr>
        <w:ind w:left="1145" w:hanging="720"/>
      </w:pPr>
      <w:rPr>
        <w:rFonts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11F22CC3"/>
    <w:multiLevelType w:val="multilevel"/>
    <w:tmpl w:val="8B8ACCC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nsid w:val="23EE1BCB"/>
    <w:multiLevelType w:val="hybridMultilevel"/>
    <w:tmpl w:val="E1DC7A9A"/>
    <w:lvl w:ilvl="0" w:tplc="04090005">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2E314414"/>
    <w:multiLevelType w:val="hybridMultilevel"/>
    <w:tmpl w:val="D17C212A"/>
    <w:lvl w:ilvl="0" w:tplc="0D8E73DA">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2EC039AB"/>
    <w:multiLevelType w:val="hybridMultilevel"/>
    <w:tmpl w:val="3C0E33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C77174"/>
    <w:multiLevelType w:val="hybridMultilevel"/>
    <w:tmpl w:val="F38492D6"/>
    <w:lvl w:ilvl="0" w:tplc="09124D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A31477"/>
    <w:multiLevelType w:val="hybridMultilevel"/>
    <w:tmpl w:val="065C42F2"/>
    <w:lvl w:ilvl="0" w:tplc="B6BCF7E6">
      <w:start w:val="1"/>
      <w:numFmt w:val="decimal"/>
      <w:lvlText w:val="%1."/>
      <w:lvlJc w:val="left"/>
      <w:pPr>
        <w:tabs>
          <w:tab w:val="num" w:pos="360"/>
        </w:tabs>
        <w:ind w:left="360" w:hanging="360"/>
      </w:pPr>
    </w:lvl>
    <w:lvl w:ilvl="1" w:tplc="C9A8BD02">
      <w:numFmt w:val="none"/>
      <w:lvlText w:val=""/>
      <w:lvlJc w:val="left"/>
      <w:pPr>
        <w:tabs>
          <w:tab w:val="num" w:pos="360"/>
        </w:tabs>
        <w:ind w:left="0" w:firstLine="0"/>
      </w:pPr>
    </w:lvl>
    <w:lvl w:ilvl="2" w:tplc="6EAAEA9A">
      <w:numFmt w:val="none"/>
      <w:lvlText w:val=""/>
      <w:lvlJc w:val="left"/>
      <w:pPr>
        <w:tabs>
          <w:tab w:val="num" w:pos="360"/>
        </w:tabs>
        <w:ind w:left="0" w:firstLine="0"/>
      </w:pPr>
    </w:lvl>
    <w:lvl w:ilvl="3" w:tplc="D63E9C50">
      <w:numFmt w:val="none"/>
      <w:lvlText w:val=""/>
      <w:lvlJc w:val="left"/>
      <w:pPr>
        <w:tabs>
          <w:tab w:val="num" w:pos="360"/>
        </w:tabs>
        <w:ind w:left="0" w:firstLine="0"/>
      </w:pPr>
    </w:lvl>
    <w:lvl w:ilvl="4" w:tplc="18A26976">
      <w:numFmt w:val="none"/>
      <w:lvlText w:val=""/>
      <w:lvlJc w:val="left"/>
      <w:pPr>
        <w:tabs>
          <w:tab w:val="num" w:pos="360"/>
        </w:tabs>
        <w:ind w:left="0" w:firstLine="0"/>
      </w:pPr>
    </w:lvl>
    <w:lvl w:ilvl="5" w:tplc="5774861C">
      <w:numFmt w:val="none"/>
      <w:lvlText w:val=""/>
      <w:lvlJc w:val="left"/>
      <w:pPr>
        <w:tabs>
          <w:tab w:val="num" w:pos="360"/>
        </w:tabs>
        <w:ind w:left="0" w:firstLine="0"/>
      </w:pPr>
    </w:lvl>
    <w:lvl w:ilvl="6" w:tplc="68E8E87A">
      <w:numFmt w:val="none"/>
      <w:lvlText w:val=""/>
      <w:lvlJc w:val="left"/>
      <w:pPr>
        <w:tabs>
          <w:tab w:val="num" w:pos="360"/>
        </w:tabs>
        <w:ind w:left="0" w:firstLine="0"/>
      </w:pPr>
    </w:lvl>
    <w:lvl w:ilvl="7" w:tplc="3216C7EA">
      <w:numFmt w:val="none"/>
      <w:lvlText w:val=""/>
      <w:lvlJc w:val="left"/>
      <w:pPr>
        <w:tabs>
          <w:tab w:val="num" w:pos="360"/>
        </w:tabs>
        <w:ind w:left="0" w:firstLine="0"/>
      </w:pPr>
    </w:lvl>
    <w:lvl w:ilvl="8" w:tplc="F58240D2">
      <w:numFmt w:val="none"/>
      <w:lvlText w:val=""/>
      <w:lvlJc w:val="left"/>
      <w:pPr>
        <w:tabs>
          <w:tab w:val="num" w:pos="360"/>
        </w:tabs>
        <w:ind w:left="0" w:firstLine="0"/>
      </w:pPr>
    </w:lvl>
  </w:abstractNum>
  <w:abstractNum w:abstractNumId="7">
    <w:nsid w:val="3EF03A5E"/>
    <w:multiLevelType w:val="multilevel"/>
    <w:tmpl w:val="D8D631F0"/>
    <w:lvl w:ilvl="0">
      <w:start w:val="7"/>
      <w:numFmt w:val="decimal"/>
      <w:lvlText w:val="%1"/>
      <w:lvlJc w:val="left"/>
      <w:pPr>
        <w:tabs>
          <w:tab w:val="num" w:pos="435"/>
        </w:tabs>
        <w:ind w:left="435" w:hanging="435"/>
      </w:pPr>
    </w:lvl>
    <w:lvl w:ilvl="1">
      <w:start w:val="2"/>
      <w:numFmt w:val="decimal"/>
      <w:lvlText w:val="%1.%2"/>
      <w:lvlJc w:val="left"/>
      <w:pPr>
        <w:tabs>
          <w:tab w:val="num" w:pos="592"/>
        </w:tabs>
        <w:ind w:left="592" w:hanging="435"/>
      </w:pPr>
    </w:lvl>
    <w:lvl w:ilvl="2">
      <w:start w:val="3"/>
      <w:numFmt w:val="decimal"/>
      <w:lvlText w:val="%1.%2.%3"/>
      <w:lvlJc w:val="left"/>
      <w:pPr>
        <w:tabs>
          <w:tab w:val="num" w:pos="1034"/>
        </w:tabs>
        <w:ind w:left="1034" w:hanging="720"/>
      </w:pPr>
    </w:lvl>
    <w:lvl w:ilvl="3">
      <w:start w:val="1"/>
      <w:numFmt w:val="decimal"/>
      <w:lvlText w:val="%1.%2.%3.%4"/>
      <w:lvlJc w:val="left"/>
      <w:pPr>
        <w:tabs>
          <w:tab w:val="num" w:pos="1191"/>
        </w:tabs>
        <w:ind w:left="1191" w:hanging="720"/>
      </w:pPr>
    </w:lvl>
    <w:lvl w:ilvl="4">
      <w:start w:val="1"/>
      <w:numFmt w:val="decimal"/>
      <w:lvlText w:val="%1.%2.%3.%4.%5"/>
      <w:lvlJc w:val="left"/>
      <w:pPr>
        <w:tabs>
          <w:tab w:val="num" w:pos="1708"/>
        </w:tabs>
        <w:ind w:left="1708" w:hanging="1080"/>
      </w:pPr>
    </w:lvl>
    <w:lvl w:ilvl="5">
      <w:start w:val="1"/>
      <w:numFmt w:val="decimal"/>
      <w:lvlText w:val="%1.%2.%3.%4.%5.%6"/>
      <w:lvlJc w:val="left"/>
      <w:pPr>
        <w:tabs>
          <w:tab w:val="num" w:pos="1865"/>
        </w:tabs>
        <w:ind w:left="1865" w:hanging="1080"/>
      </w:pPr>
    </w:lvl>
    <w:lvl w:ilvl="6">
      <w:start w:val="1"/>
      <w:numFmt w:val="decimal"/>
      <w:lvlText w:val="%1.%2.%3.%4.%5.%6.%7"/>
      <w:lvlJc w:val="left"/>
      <w:pPr>
        <w:tabs>
          <w:tab w:val="num" w:pos="2022"/>
        </w:tabs>
        <w:ind w:left="2022" w:hanging="1080"/>
      </w:pPr>
    </w:lvl>
    <w:lvl w:ilvl="7">
      <w:start w:val="1"/>
      <w:numFmt w:val="decimal"/>
      <w:lvlText w:val="%1.%2.%3.%4.%5.%6.%7.%8"/>
      <w:lvlJc w:val="left"/>
      <w:pPr>
        <w:tabs>
          <w:tab w:val="num" w:pos="2539"/>
        </w:tabs>
        <w:ind w:left="2539" w:hanging="1440"/>
      </w:pPr>
    </w:lvl>
    <w:lvl w:ilvl="8">
      <w:start w:val="1"/>
      <w:numFmt w:val="decimal"/>
      <w:lvlText w:val="%1.%2.%3.%4.%5.%6.%7.%8.%9"/>
      <w:lvlJc w:val="left"/>
      <w:pPr>
        <w:tabs>
          <w:tab w:val="num" w:pos="2696"/>
        </w:tabs>
        <w:ind w:left="2696" w:hanging="1440"/>
      </w:pPr>
    </w:lvl>
  </w:abstractNum>
  <w:abstractNum w:abstractNumId="8">
    <w:nsid w:val="3F77020F"/>
    <w:multiLevelType w:val="hybridMultilevel"/>
    <w:tmpl w:val="773218B2"/>
    <w:lvl w:ilvl="0" w:tplc="0409000F">
      <w:start w:val="1"/>
      <w:numFmt w:val="decimal"/>
      <w:lvlText w:val="%1."/>
      <w:lvlJc w:val="left"/>
      <w:pPr>
        <w:tabs>
          <w:tab w:val="num" w:pos="1680"/>
        </w:tabs>
        <w:ind w:left="1680" w:hanging="360"/>
      </w:pPr>
      <w:rPr>
        <w:rFonts w:hint="eastAsia"/>
      </w:rPr>
    </w:lvl>
    <w:lvl w:ilvl="1" w:tplc="04090019">
      <w:start w:val="1"/>
      <w:numFmt w:val="decimal"/>
      <w:lvlText w:val="%2．"/>
      <w:lvlJc w:val="left"/>
      <w:pPr>
        <w:tabs>
          <w:tab w:val="num" w:pos="2400"/>
        </w:tabs>
        <w:ind w:left="2400" w:hanging="360"/>
      </w:pPr>
      <w:rPr>
        <w:rFonts w:hAnsi="宋体"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47B069AA"/>
    <w:multiLevelType w:val="hybridMultilevel"/>
    <w:tmpl w:val="2B3CEF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3F26EA"/>
    <w:multiLevelType w:val="hybridMultilevel"/>
    <w:tmpl w:val="6A12A932"/>
    <w:lvl w:ilvl="0" w:tplc="C302A14C">
      <w:start w:val="1"/>
      <w:numFmt w:val="decimal"/>
      <w:lvlText w:val="%1）"/>
      <w:lvlJc w:val="left"/>
      <w:pPr>
        <w:ind w:left="360" w:hanging="360"/>
      </w:pPr>
      <w:rPr>
        <w:rFonts w:hint="default"/>
      </w:rPr>
    </w:lvl>
    <w:lvl w:ilvl="1" w:tplc="8ED04824">
      <w:start w:val="3"/>
      <w:numFmt w:val="japaneseCounting"/>
      <w:lvlText w:val="%2、"/>
      <w:lvlJc w:val="left"/>
      <w:pPr>
        <w:ind w:left="720" w:hanging="7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E325A9"/>
    <w:multiLevelType w:val="hybridMultilevel"/>
    <w:tmpl w:val="E94C8B66"/>
    <w:lvl w:ilvl="0" w:tplc="3014D6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8B16B7"/>
    <w:multiLevelType w:val="hybridMultilevel"/>
    <w:tmpl w:val="26422F78"/>
    <w:lvl w:ilvl="0" w:tplc="44A83E2A">
      <w:start w:val="1"/>
      <w:numFmt w:val="japaneseCounting"/>
      <w:lvlText w:val="%1、"/>
      <w:lvlJc w:val="left"/>
      <w:pPr>
        <w:tabs>
          <w:tab w:val="num" w:pos="720"/>
        </w:tabs>
        <w:ind w:left="720" w:hanging="720"/>
      </w:pPr>
      <w:rPr>
        <w:rFonts w:hint="default"/>
      </w:rPr>
    </w:lvl>
    <w:lvl w:ilvl="1" w:tplc="6026F5EE">
      <w:start w:val="1"/>
      <w:numFmt w:val="decimal"/>
      <w:lvlText w:val="%2、"/>
      <w:lvlJc w:val="left"/>
      <w:pPr>
        <w:tabs>
          <w:tab w:val="num" w:pos="1140"/>
        </w:tabs>
        <w:ind w:left="1140" w:hanging="720"/>
      </w:pPr>
      <w:rPr>
        <w:rFonts w:ascii="仿宋_GB2312" w:eastAsia="仿宋_GB2312"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AD903E1"/>
    <w:multiLevelType w:val="hybridMultilevel"/>
    <w:tmpl w:val="D72E8518"/>
    <w:lvl w:ilvl="0" w:tplc="D43213E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32037E"/>
    <w:multiLevelType w:val="hybridMultilevel"/>
    <w:tmpl w:val="51A6A042"/>
    <w:lvl w:ilvl="0" w:tplc="C67401B0">
      <w:start w:val="1"/>
      <w:numFmt w:val="japaneseCounting"/>
      <w:lvlText w:val="%1、"/>
      <w:lvlJc w:val="left"/>
      <w:pPr>
        <w:tabs>
          <w:tab w:val="num" w:pos="720"/>
        </w:tabs>
        <w:ind w:left="720" w:hanging="720"/>
      </w:pPr>
      <w:rPr>
        <w:rFonts w:hint="default"/>
      </w:rPr>
    </w:lvl>
    <w:lvl w:ilvl="1" w:tplc="AAC6E562">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DE44179"/>
    <w:multiLevelType w:val="multilevel"/>
    <w:tmpl w:val="77A453CE"/>
    <w:lvl w:ilvl="0">
      <w:start w:val="1"/>
      <w:numFmt w:val="decimal"/>
      <w:lvlText w:val="%1."/>
      <w:lvlJc w:val="left"/>
      <w:pPr>
        <w:tabs>
          <w:tab w:val="num" w:pos="360"/>
        </w:tabs>
        <w:ind w:left="36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16">
    <w:nsid w:val="5E1E76CB"/>
    <w:multiLevelType w:val="hybridMultilevel"/>
    <w:tmpl w:val="90EC1796"/>
    <w:lvl w:ilvl="0" w:tplc="5B8ED542">
      <w:start w:val="5"/>
      <w:numFmt w:val="japaneseCounting"/>
      <w:lvlText w:val="（%1）"/>
      <w:lvlJc w:val="left"/>
      <w:pPr>
        <w:tabs>
          <w:tab w:val="num" w:pos="1200"/>
        </w:tabs>
        <w:ind w:left="1200" w:hanging="72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3463A88"/>
    <w:multiLevelType w:val="hybridMultilevel"/>
    <w:tmpl w:val="83224DE4"/>
    <w:lvl w:ilvl="0" w:tplc="5934821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1">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A04E83"/>
    <w:multiLevelType w:val="hybridMultilevel"/>
    <w:tmpl w:val="AF643CFA"/>
    <w:lvl w:ilvl="0" w:tplc="3CB0859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A2220B"/>
    <w:multiLevelType w:val="hybridMultilevel"/>
    <w:tmpl w:val="BB60E4E4"/>
    <w:lvl w:ilvl="0" w:tplc="52A61EE6">
      <w:start w:val="1"/>
      <w:numFmt w:val="decimal"/>
      <w:lvlText w:val="%1）"/>
      <w:lvlJc w:val="left"/>
      <w:pPr>
        <w:tabs>
          <w:tab w:val="num" w:pos="720"/>
        </w:tabs>
        <w:ind w:left="720" w:hanging="720"/>
      </w:pPr>
      <w:rPr>
        <w:rFonts w:hint="default"/>
      </w:rPr>
    </w:lvl>
    <w:lvl w:ilvl="1" w:tplc="C6E61570">
      <w:start w:val="1"/>
      <w:numFmt w:val="decimal"/>
      <w:lvlText w:val="（%2）"/>
      <w:lvlJc w:val="left"/>
      <w:pPr>
        <w:tabs>
          <w:tab w:val="num" w:pos="1485"/>
        </w:tabs>
        <w:ind w:left="1485" w:hanging="1065"/>
      </w:pPr>
      <w:rPr>
        <w:rFonts w:hint="default"/>
      </w:rPr>
    </w:lvl>
    <w:lvl w:ilvl="2" w:tplc="94E6B04E">
      <w:start w:val="1"/>
      <w:numFmt w:val="japaneseCounting"/>
      <w:lvlText w:val="%3、"/>
      <w:lvlJc w:val="left"/>
      <w:pPr>
        <w:ind w:left="72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C7052E5"/>
    <w:multiLevelType w:val="hybridMultilevel"/>
    <w:tmpl w:val="8098D988"/>
    <w:lvl w:ilvl="0" w:tplc="92E840AC">
      <w:start w:val="1"/>
      <w:numFmt w:val="decimal"/>
      <w:lvlText w:val="%1、"/>
      <w:lvlJc w:val="left"/>
      <w:pPr>
        <w:tabs>
          <w:tab w:val="num" w:pos="765"/>
        </w:tabs>
        <w:ind w:left="765" w:hanging="360"/>
      </w:pPr>
      <w:rPr>
        <w:rFonts w:ascii="仿宋_GB2312" w:eastAsia="仿宋_GB2312" w:hint="default"/>
        <w:color w:val="auto"/>
        <w:sz w:val="18"/>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21">
    <w:nsid w:val="6FC77EAD"/>
    <w:multiLevelType w:val="hybridMultilevel"/>
    <w:tmpl w:val="BCF0DE14"/>
    <w:lvl w:ilvl="0" w:tplc="849023EE">
      <w:start w:val="1"/>
      <w:numFmt w:val="decimal"/>
      <w:lvlText w:val="%1、"/>
      <w:lvlJc w:val="left"/>
      <w:pPr>
        <w:tabs>
          <w:tab w:val="num" w:pos="1095"/>
        </w:tabs>
        <w:ind w:left="1095" w:hanging="735"/>
      </w:pPr>
      <w:rPr>
        <w:rFonts w:ascii="仿宋_GB2312" w:eastAsia="仿宋_GB2312" w:hint="default"/>
        <w:color w:val="auto"/>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nsid w:val="7D7842FD"/>
    <w:multiLevelType w:val="hybridMultilevel"/>
    <w:tmpl w:val="4EBAA992"/>
    <w:lvl w:ilvl="0" w:tplc="27845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8"/>
  </w:num>
  <w:num w:numId="11">
    <w:abstractNumId w:val="10"/>
  </w:num>
  <w:num w:numId="12">
    <w:abstractNumId w:val="16"/>
  </w:num>
  <w:num w:numId="13">
    <w:abstractNumId w:val="0"/>
  </w:num>
  <w:num w:numId="14">
    <w:abstractNumId w:val="17"/>
  </w:num>
  <w:num w:numId="15">
    <w:abstractNumId w:val="9"/>
  </w:num>
  <w:num w:numId="16">
    <w:abstractNumId w:val="4"/>
  </w:num>
  <w:num w:numId="17">
    <w:abstractNumId w:val="14"/>
  </w:num>
  <w:num w:numId="18">
    <w:abstractNumId w:val="2"/>
  </w:num>
  <w:num w:numId="19">
    <w:abstractNumId w:val="3"/>
  </w:num>
  <w:num w:numId="20">
    <w:abstractNumId w:val="12"/>
  </w:num>
  <w:num w:numId="21">
    <w:abstractNumId w:val="19"/>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448"/>
    <w:rsid w:val="00006825"/>
    <w:rsid w:val="00006837"/>
    <w:rsid w:val="00012AA1"/>
    <w:rsid w:val="0001357C"/>
    <w:rsid w:val="0001387F"/>
    <w:rsid w:val="00021FDA"/>
    <w:rsid w:val="00023EB0"/>
    <w:rsid w:val="00047770"/>
    <w:rsid w:val="00063271"/>
    <w:rsid w:val="00066AE1"/>
    <w:rsid w:val="000A14F5"/>
    <w:rsid w:val="000D0665"/>
    <w:rsid w:val="000D565F"/>
    <w:rsid w:val="000F5728"/>
    <w:rsid w:val="000F66A9"/>
    <w:rsid w:val="0010151B"/>
    <w:rsid w:val="00105FD4"/>
    <w:rsid w:val="00107AE9"/>
    <w:rsid w:val="00113A7C"/>
    <w:rsid w:val="001213E1"/>
    <w:rsid w:val="0012359D"/>
    <w:rsid w:val="00123D5D"/>
    <w:rsid w:val="0012453D"/>
    <w:rsid w:val="00130AE3"/>
    <w:rsid w:val="001332E8"/>
    <w:rsid w:val="00135B57"/>
    <w:rsid w:val="00135EE3"/>
    <w:rsid w:val="001653B3"/>
    <w:rsid w:val="0017351E"/>
    <w:rsid w:val="001743DF"/>
    <w:rsid w:val="001902FD"/>
    <w:rsid w:val="00192AE1"/>
    <w:rsid w:val="001936A2"/>
    <w:rsid w:val="00194C3A"/>
    <w:rsid w:val="00196F2A"/>
    <w:rsid w:val="001A5BBB"/>
    <w:rsid w:val="001A644B"/>
    <w:rsid w:val="001A6BA5"/>
    <w:rsid w:val="001B04ED"/>
    <w:rsid w:val="001B5671"/>
    <w:rsid w:val="001C3085"/>
    <w:rsid w:val="001D0361"/>
    <w:rsid w:val="001D0FD4"/>
    <w:rsid w:val="001D60CC"/>
    <w:rsid w:val="001E04B8"/>
    <w:rsid w:val="001E24F4"/>
    <w:rsid w:val="001E7C6F"/>
    <w:rsid w:val="00210C4C"/>
    <w:rsid w:val="00211AAE"/>
    <w:rsid w:val="002137BF"/>
    <w:rsid w:val="002271FA"/>
    <w:rsid w:val="00230DC7"/>
    <w:rsid w:val="00257D8B"/>
    <w:rsid w:val="00263C61"/>
    <w:rsid w:val="00265AF4"/>
    <w:rsid w:val="00271545"/>
    <w:rsid w:val="0027790C"/>
    <w:rsid w:val="00277969"/>
    <w:rsid w:val="00285C4A"/>
    <w:rsid w:val="0029088C"/>
    <w:rsid w:val="002A2923"/>
    <w:rsid w:val="002A7965"/>
    <w:rsid w:val="002B1985"/>
    <w:rsid w:val="002C6068"/>
    <w:rsid w:val="002D1DFE"/>
    <w:rsid w:val="002D2B11"/>
    <w:rsid w:val="002E70A0"/>
    <w:rsid w:val="002F0C66"/>
    <w:rsid w:val="002F1FBB"/>
    <w:rsid w:val="002F476C"/>
    <w:rsid w:val="002F5567"/>
    <w:rsid w:val="00304722"/>
    <w:rsid w:val="00327D21"/>
    <w:rsid w:val="00330945"/>
    <w:rsid w:val="00331A27"/>
    <w:rsid w:val="00336758"/>
    <w:rsid w:val="00342A0C"/>
    <w:rsid w:val="00350249"/>
    <w:rsid w:val="00351B3B"/>
    <w:rsid w:val="00362304"/>
    <w:rsid w:val="00371DE7"/>
    <w:rsid w:val="00373349"/>
    <w:rsid w:val="00374865"/>
    <w:rsid w:val="0038602E"/>
    <w:rsid w:val="003923F1"/>
    <w:rsid w:val="0039760B"/>
    <w:rsid w:val="003B3672"/>
    <w:rsid w:val="003B5323"/>
    <w:rsid w:val="003C4DF0"/>
    <w:rsid w:val="003F2335"/>
    <w:rsid w:val="003F25D6"/>
    <w:rsid w:val="003F6F62"/>
    <w:rsid w:val="0040080E"/>
    <w:rsid w:val="00404B7E"/>
    <w:rsid w:val="00415B39"/>
    <w:rsid w:val="00422589"/>
    <w:rsid w:val="00446230"/>
    <w:rsid w:val="00446251"/>
    <w:rsid w:val="004467FA"/>
    <w:rsid w:val="0046061A"/>
    <w:rsid w:val="00463A79"/>
    <w:rsid w:val="00471864"/>
    <w:rsid w:val="004719CE"/>
    <w:rsid w:val="00472F4E"/>
    <w:rsid w:val="004A460F"/>
    <w:rsid w:val="004B225E"/>
    <w:rsid w:val="004C541E"/>
    <w:rsid w:val="004D06C3"/>
    <w:rsid w:val="004D3A65"/>
    <w:rsid w:val="004F5D95"/>
    <w:rsid w:val="0050045A"/>
    <w:rsid w:val="0050240C"/>
    <w:rsid w:val="0050568C"/>
    <w:rsid w:val="005205DE"/>
    <w:rsid w:val="00527A0B"/>
    <w:rsid w:val="00527B83"/>
    <w:rsid w:val="00543B2F"/>
    <w:rsid w:val="005465B1"/>
    <w:rsid w:val="00546E40"/>
    <w:rsid w:val="00554196"/>
    <w:rsid w:val="00583ED5"/>
    <w:rsid w:val="005967E9"/>
    <w:rsid w:val="005C1DF1"/>
    <w:rsid w:val="005C287A"/>
    <w:rsid w:val="005E0862"/>
    <w:rsid w:val="005E3E4E"/>
    <w:rsid w:val="005F516B"/>
    <w:rsid w:val="005F5B6E"/>
    <w:rsid w:val="005F61FC"/>
    <w:rsid w:val="00600E0E"/>
    <w:rsid w:val="00601EA3"/>
    <w:rsid w:val="00617AC3"/>
    <w:rsid w:val="00622E43"/>
    <w:rsid w:val="0063233A"/>
    <w:rsid w:val="0063405C"/>
    <w:rsid w:val="00644F7C"/>
    <w:rsid w:val="00645503"/>
    <w:rsid w:val="00653549"/>
    <w:rsid w:val="00656932"/>
    <w:rsid w:val="006613F2"/>
    <w:rsid w:val="00665643"/>
    <w:rsid w:val="0066634C"/>
    <w:rsid w:val="006803F8"/>
    <w:rsid w:val="0068673F"/>
    <w:rsid w:val="00687B37"/>
    <w:rsid w:val="0069208B"/>
    <w:rsid w:val="006964B5"/>
    <w:rsid w:val="006973D3"/>
    <w:rsid w:val="006A564F"/>
    <w:rsid w:val="006A709E"/>
    <w:rsid w:val="006A7C17"/>
    <w:rsid w:val="006B5C9D"/>
    <w:rsid w:val="006B6B98"/>
    <w:rsid w:val="006B7549"/>
    <w:rsid w:val="006C33E9"/>
    <w:rsid w:val="006C45E7"/>
    <w:rsid w:val="006C59CD"/>
    <w:rsid w:val="006F5C96"/>
    <w:rsid w:val="006F5FF2"/>
    <w:rsid w:val="007061A3"/>
    <w:rsid w:val="00714DBB"/>
    <w:rsid w:val="0072082B"/>
    <w:rsid w:val="007256E2"/>
    <w:rsid w:val="0072717D"/>
    <w:rsid w:val="00733755"/>
    <w:rsid w:val="007511A0"/>
    <w:rsid w:val="00754025"/>
    <w:rsid w:val="007602B8"/>
    <w:rsid w:val="007656D8"/>
    <w:rsid w:val="0076570B"/>
    <w:rsid w:val="00766F99"/>
    <w:rsid w:val="00770BED"/>
    <w:rsid w:val="0078655C"/>
    <w:rsid w:val="00797C62"/>
    <w:rsid w:val="00797E32"/>
    <w:rsid w:val="007A388B"/>
    <w:rsid w:val="007A504F"/>
    <w:rsid w:val="007C0470"/>
    <w:rsid w:val="007C2DCF"/>
    <w:rsid w:val="007D7B5C"/>
    <w:rsid w:val="007E7B20"/>
    <w:rsid w:val="007F00E5"/>
    <w:rsid w:val="008046ED"/>
    <w:rsid w:val="00805E9F"/>
    <w:rsid w:val="008208FB"/>
    <w:rsid w:val="00821D6F"/>
    <w:rsid w:val="00827616"/>
    <w:rsid w:val="00830BD7"/>
    <w:rsid w:val="00837160"/>
    <w:rsid w:val="008402D7"/>
    <w:rsid w:val="00844DAA"/>
    <w:rsid w:val="00847AE8"/>
    <w:rsid w:val="008524CA"/>
    <w:rsid w:val="00852F12"/>
    <w:rsid w:val="00865C06"/>
    <w:rsid w:val="0087348F"/>
    <w:rsid w:val="00876BA0"/>
    <w:rsid w:val="008824E6"/>
    <w:rsid w:val="00892821"/>
    <w:rsid w:val="00894165"/>
    <w:rsid w:val="008A2A8E"/>
    <w:rsid w:val="008B3B54"/>
    <w:rsid w:val="008B4343"/>
    <w:rsid w:val="008B77C6"/>
    <w:rsid w:val="008E0096"/>
    <w:rsid w:val="008E0345"/>
    <w:rsid w:val="008E19A6"/>
    <w:rsid w:val="008E6839"/>
    <w:rsid w:val="008F0BF0"/>
    <w:rsid w:val="00901AB2"/>
    <w:rsid w:val="009057FB"/>
    <w:rsid w:val="00906AB1"/>
    <w:rsid w:val="009119F6"/>
    <w:rsid w:val="00912CBF"/>
    <w:rsid w:val="00914DDB"/>
    <w:rsid w:val="009213DE"/>
    <w:rsid w:val="0092697A"/>
    <w:rsid w:val="00926D5D"/>
    <w:rsid w:val="009337D7"/>
    <w:rsid w:val="009377D4"/>
    <w:rsid w:val="00937BAF"/>
    <w:rsid w:val="00942F5C"/>
    <w:rsid w:val="00943721"/>
    <w:rsid w:val="00961095"/>
    <w:rsid w:val="00961C37"/>
    <w:rsid w:val="00965BB3"/>
    <w:rsid w:val="009727ED"/>
    <w:rsid w:val="00982CC4"/>
    <w:rsid w:val="00983CF7"/>
    <w:rsid w:val="00992962"/>
    <w:rsid w:val="00993E75"/>
    <w:rsid w:val="009A400D"/>
    <w:rsid w:val="009A7033"/>
    <w:rsid w:val="009B73BE"/>
    <w:rsid w:val="009B789D"/>
    <w:rsid w:val="009C14AE"/>
    <w:rsid w:val="009D4EB8"/>
    <w:rsid w:val="009E47BA"/>
    <w:rsid w:val="009E6C5B"/>
    <w:rsid w:val="00A40639"/>
    <w:rsid w:val="00A437A9"/>
    <w:rsid w:val="00A44708"/>
    <w:rsid w:val="00A557D1"/>
    <w:rsid w:val="00A77293"/>
    <w:rsid w:val="00A7740C"/>
    <w:rsid w:val="00A93CB6"/>
    <w:rsid w:val="00A94CF3"/>
    <w:rsid w:val="00A9669E"/>
    <w:rsid w:val="00AA0E2C"/>
    <w:rsid w:val="00AA2B52"/>
    <w:rsid w:val="00AA2C9B"/>
    <w:rsid w:val="00AB40A7"/>
    <w:rsid w:val="00AC11FD"/>
    <w:rsid w:val="00AC1365"/>
    <w:rsid w:val="00AC6260"/>
    <w:rsid w:val="00AD6ADA"/>
    <w:rsid w:val="00AE415F"/>
    <w:rsid w:val="00AE4AD7"/>
    <w:rsid w:val="00AF3024"/>
    <w:rsid w:val="00AF74B0"/>
    <w:rsid w:val="00B0091D"/>
    <w:rsid w:val="00B1101C"/>
    <w:rsid w:val="00B12118"/>
    <w:rsid w:val="00B1374D"/>
    <w:rsid w:val="00B34FA8"/>
    <w:rsid w:val="00B44FBE"/>
    <w:rsid w:val="00B467D7"/>
    <w:rsid w:val="00B478BF"/>
    <w:rsid w:val="00B64193"/>
    <w:rsid w:val="00B77AAD"/>
    <w:rsid w:val="00B8079E"/>
    <w:rsid w:val="00B80B37"/>
    <w:rsid w:val="00B84593"/>
    <w:rsid w:val="00B8533C"/>
    <w:rsid w:val="00B96A41"/>
    <w:rsid w:val="00B973AD"/>
    <w:rsid w:val="00BA49AA"/>
    <w:rsid w:val="00BC0480"/>
    <w:rsid w:val="00BC08C2"/>
    <w:rsid w:val="00BD43A2"/>
    <w:rsid w:val="00BD5FBA"/>
    <w:rsid w:val="00BE5334"/>
    <w:rsid w:val="00BF5B7B"/>
    <w:rsid w:val="00BF64E8"/>
    <w:rsid w:val="00C00714"/>
    <w:rsid w:val="00C01B2C"/>
    <w:rsid w:val="00C04202"/>
    <w:rsid w:val="00C22384"/>
    <w:rsid w:val="00C2362D"/>
    <w:rsid w:val="00C24877"/>
    <w:rsid w:val="00C25ECB"/>
    <w:rsid w:val="00C42448"/>
    <w:rsid w:val="00C476B9"/>
    <w:rsid w:val="00C630DC"/>
    <w:rsid w:val="00C7208E"/>
    <w:rsid w:val="00C745FC"/>
    <w:rsid w:val="00C747C6"/>
    <w:rsid w:val="00C76EB8"/>
    <w:rsid w:val="00C76F0E"/>
    <w:rsid w:val="00C915CA"/>
    <w:rsid w:val="00CA3989"/>
    <w:rsid w:val="00CB25D1"/>
    <w:rsid w:val="00CB5ACA"/>
    <w:rsid w:val="00CC3098"/>
    <w:rsid w:val="00CD6F66"/>
    <w:rsid w:val="00CD729E"/>
    <w:rsid w:val="00CE0647"/>
    <w:rsid w:val="00CF362B"/>
    <w:rsid w:val="00CF3AC5"/>
    <w:rsid w:val="00CF7567"/>
    <w:rsid w:val="00D04C05"/>
    <w:rsid w:val="00D20C29"/>
    <w:rsid w:val="00D22230"/>
    <w:rsid w:val="00D24FCF"/>
    <w:rsid w:val="00D27F1C"/>
    <w:rsid w:val="00D33642"/>
    <w:rsid w:val="00D36F36"/>
    <w:rsid w:val="00D3758E"/>
    <w:rsid w:val="00D45C84"/>
    <w:rsid w:val="00D54839"/>
    <w:rsid w:val="00D549B9"/>
    <w:rsid w:val="00D56DD9"/>
    <w:rsid w:val="00D60A8F"/>
    <w:rsid w:val="00D67DE2"/>
    <w:rsid w:val="00D71328"/>
    <w:rsid w:val="00D713CA"/>
    <w:rsid w:val="00D74D88"/>
    <w:rsid w:val="00DA1403"/>
    <w:rsid w:val="00DA2E6C"/>
    <w:rsid w:val="00DB5337"/>
    <w:rsid w:val="00DB762C"/>
    <w:rsid w:val="00DD33EC"/>
    <w:rsid w:val="00DD5383"/>
    <w:rsid w:val="00DE0169"/>
    <w:rsid w:val="00DE1B63"/>
    <w:rsid w:val="00E03F0C"/>
    <w:rsid w:val="00E047D0"/>
    <w:rsid w:val="00E14087"/>
    <w:rsid w:val="00E15C8D"/>
    <w:rsid w:val="00E22CA4"/>
    <w:rsid w:val="00E314F5"/>
    <w:rsid w:val="00E32005"/>
    <w:rsid w:val="00E326B3"/>
    <w:rsid w:val="00E409A4"/>
    <w:rsid w:val="00E60272"/>
    <w:rsid w:val="00E60ABA"/>
    <w:rsid w:val="00E72175"/>
    <w:rsid w:val="00E762AD"/>
    <w:rsid w:val="00E77B2A"/>
    <w:rsid w:val="00E87FF7"/>
    <w:rsid w:val="00E95B90"/>
    <w:rsid w:val="00EB038F"/>
    <w:rsid w:val="00EB0482"/>
    <w:rsid w:val="00EB592B"/>
    <w:rsid w:val="00EB5BA7"/>
    <w:rsid w:val="00EC3A94"/>
    <w:rsid w:val="00ED5422"/>
    <w:rsid w:val="00ED75D3"/>
    <w:rsid w:val="00EE1FD8"/>
    <w:rsid w:val="00EE73A3"/>
    <w:rsid w:val="00EF51B2"/>
    <w:rsid w:val="00EF7DBD"/>
    <w:rsid w:val="00F10C09"/>
    <w:rsid w:val="00F11E51"/>
    <w:rsid w:val="00F147DF"/>
    <w:rsid w:val="00F23985"/>
    <w:rsid w:val="00F25796"/>
    <w:rsid w:val="00F31327"/>
    <w:rsid w:val="00F3184B"/>
    <w:rsid w:val="00F47DC2"/>
    <w:rsid w:val="00F52C7B"/>
    <w:rsid w:val="00F56D70"/>
    <w:rsid w:val="00F7001A"/>
    <w:rsid w:val="00F7116B"/>
    <w:rsid w:val="00F726A8"/>
    <w:rsid w:val="00F81E1E"/>
    <w:rsid w:val="00F84531"/>
    <w:rsid w:val="00F86F97"/>
    <w:rsid w:val="00F875C0"/>
    <w:rsid w:val="00F91A81"/>
    <w:rsid w:val="00F91F39"/>
    <w:rsid w:val="00FA36A9"/>
    <w:rsid w:val="00FA6512"/>
    <w:rsid w:val="00FB5ECF"/>
    <w:rsid w:val="00FB7FE7"/>
    <w:rsid w:val="00FC7653"/>
    <w:rsid w:val="00FD0FE5"/>
    <w:rsid w:val="00FD7BBC"/>
    <w:rsid w:val="00FE61BF"/>
    <w:rsid w:val="00FE660E"/>
    <w:rsid w:val="00FF162A"/>
    <w:rsid w:val="00FF4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448"/>
    <w:pPr>
      <w:widowControl w:val="0"/>
      <w:jc w:val="both"/>
    </w:pPr>
    <w:rPr>
      <w:kern w:val="2"/>
      <w:sz w:val="21"/>
      <w:szCs w:val="24"/>
    </w:rPr>
  </w:style>
  <w:style w:type="paragraph" w:styleId="4">
    <w:name w:val="heading 4"/>
    <w:basedOn w:val="a"/>
    <w:next w:val="a"/>
    <w:qFormat/>
    <w:rsid w:val="00327D21"/>
    <w:pPr>
      <w:keepNext/>
      <w:keepLines/>
      <w:spacing w:before="280" w:after="290" w:line="374"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basedOn w:val="a"/>
    <w:rsid w:val="008208FB"/>
    <w:pPr>
      <w:widowControl/>
      <w:overflowPunct w:val="0"/>
      <w:autoSpaceDE w:val="0"/>
      <w:autoSpaceDN w:val="0"/>
      <w:adjustRightInd w:val="0"/>
      <w:jc w:val="left"/>
    </w:pPr>
    <w:rPr>
      <w:kern w:val="0"/>
      <w:sz w:val="24"/>
      <w:szCs w:val="20"/>
    </w:rPr>
  </w:style>
  <w:style w:type="paragraph" w:customStyle="1" w:styleId="a3">
    <w:name w:val="条款正文"/>
    <w:basedOn w:val="a"/>
    <w:qFormat/>
    <w:rsid w:val="008208FB"/>
    <w:pPr>
      <w:adjustRightInd w:val="0"/>
      <w:snapToGrid w:val="0"/>
      <w:ind w:leftChars="400" w:left="840" w:firstLineChars="200" w:firstLine="420"/>
    </w:pPr>
  </w:style>
  <w:style w:type="paragraph" w:customStyle="1" w:styleId="a4">
    <w:name w:val="条款标题"/>
    <w:basedOn w:val="a3"/>
    <w:qFormat/>
    <w:rsid w:val="008208FB"/>
    <w:pPr>
      <w:tabs>
        <w:tab w:val="left" w:pos="840"/>
      </w:tabs>
      <w:ind w:leftChars="0" w:left="0" w:firstLineChars="0" w:firstLine="0"/>
    </w:pPr>
    <w:rPr>
      <w:b/>
    </w:rPr>
  </w:style>
  <w:style w:type="paragraph" w:styleId="a5">
    <w:name w:val="Plain Text"/>
    <w:aliases w:val="普通文字"/>
    <w:basedOn w:val="a"/>
    <w:link w:val="Char"/>
    <w:rsid w:val="008208FB"/>
    <w:pPr>
      <w:widowControl/>
      <w:spacing w:before="100" w:beforeAutospacing="1" w:after="100" w:afterAutospacing="1"/>
    </w:pPr>
    <w:rPr>
      <w:rFonts w:ascii="宋体" w:hAnsi="宋体" w:hint="eastAsia"/>
      <w:kern w:val="0"/>
      <w:szCs w:val="21"/>
    </w:rPr>
  </w:style>
  <w:style w:type="paragraph" w:styleId="a6">
    <w:name w:val="header"/>
    <w:basedOn w:val="a"/>
    <w:rsid w:val="00754025"/>
    <w:pPr>
      <w:pBdr>
        <w:bottom w:val="single" w:sz="6" w:space="1" w:color="auto"/>
      </w:pBdr>
      <w:tabs>
        <w:tab w:val="center" w:pos="4153"/>
        <w:tab w:val="right" w:pos="8306"/>
      </w:tabs>
      <w:snapToGrid w:val="0"/>
      <w:jc w:val="center"/>
    </w:pPr>
    <w:rPr>
      <w:sz w:val="18"/>
      <w:szCs w:val="18"/>
    </w:rPr>
  </w:style>
  <w:style w:type="paragraph" w:styleId="a7">
    <w:name w:val="footer"/>
    <w:basedOn w:val="a"/>
    <w:rsid w:val="00754025"/>
    <w:pPr>
      <w:tabs>
        <w:tab w:val="center" w:pos="4153"/>
        <w:tab w:val="right" w:pos="8306"/>
      </w:tabs>
      <w:snapToGrid w:val="0"/>
      <w:jc w:val="left"/>
    </w:pPr>
    <w:rPr>
      <w:sz w:val="18"/>
      <w:szCs w:val="18"/>
    </w:rPr>
  </w:style>
  <w:style w:type="character" w:customStyle="1" w:styleId="Char">
    <w:name w:val="纯文本 Char"/>
    <w:aliases w:val="普通文字 Char"/>
    <w:basedOn w:val="a0"/>
    <w:link w:val="a5"/>
    <w:locked/>
    <w:rsid w:val="00327D21"/>
    <w:rPr>
      <w:rFonts w:ascii="宋体" w:eastAsia="宋体" w:hAnsi="宋体"/>
      <w:sz w:val="21"/>
      <w:szCs w:val="21"/>
      <w:lang w:val="en-US" w:eastAsia="zh-CN" w:bidi="ar-SA"/>
    </w:rPr>
  </w:style>
  <w:style w:type="paragraph" w:styleId="a8">
    <w:name w:val="Normal Indent"/>
    <w:basedOn w:val="a"/>
    <w:rsid w:val="00327D21"/>
    <w:pPr>
      <w:numPr>
        <w:ilvl w:val="12"/>
      </w:numPr>
      <w:adjustRightInd w:val="0"/>
      <w:spacing w:line="300" w:lineRule="auto"/>
      <w:ind w:firstLine="420"/>
    </w:pPr>
    <w:rPr>
      <w:kern w:val="0"/>
      <w:sz w:val="24"/>
      <w:szCs w:val="20"/>
    </w:rPr>
  </w:style>
  <w:style w:type="character" w:styleId="a9">
    <w:name w:val="Strong"/>
    <w:basedOn w:val="a0"/>
    <w:qFormat/>
    <w:rsid w:val="00327D21"/>
    <w:rPr>
      <w:b/>
      <w:bCs/>
    </w:rPr>
  </w:style>
  <w:style w:type="paragraph" w:customStyle="1" w:styleId="BodyTextIndent21">
    <w:name w:val="Body Text Indent 21"/>
    <w:basedOn w:val="a"/>
    <w:rsid w:val="00327D21"/>
    <w:pPr>
      <w:adjustRightInd w:val="0"/>
      <w:ind w:firstLine="359"/>
    </w:pPr>
    <w:rPr>
      <w:rFonts w:ascii="宋体"/>
      <w:szCs w:val="20"/>
    </w:rPr>
  </w:style>
  <w:style w:type="paragraph" w:styleId="aa">
    <w:name w:val="Normal (Web)"/>
    <w:basedOn w:val="a"/>
    <w:rsid w:val="00327D21"/>
    <w:pPr>
      <w:widowControl/>
      <w:spacing w:before="100" w:beforeAutospacing="1" w:after="100" w:afterAutospacing="1"/>
      <w:jc w:val="left"/>
    </w:pPr>
    <w:rPr>
      <w:rFonts w:ascii="宋体" w:hAnsi="宋体" w:cs="宋体"/>
      <w:kern w:val="0"/>
      <w:sz w:val="24"/>
    </w:rPr>
  </w:style>
  <w:style w:type="table" w:styleId="ab">
    <w:name w:val="Table Grid"/>
    <w:basedOn w:val="a1"/>
    <w:uiPriority w:val="59"/>
    <w:rsid w:val="00821D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821D6F"/>
  </w:style>
  <w:style w:type="paragraph" w:styleId="ac">
    <w:name w:val="Balloon Text"/>
    <w:basedOn w:val="a"/>
    <w:semiHidden/>
    <w:rsid w:val="00821D6F"/>
    <w:rPr>
      <w:sz w:val="18"/>
      <w:szCs w:val="18"/>
    </w:rPr>
  </w:style>
  <w:style w:type="paragraph" w:styleId="2">
    <w:name w:val="Body Text Indent 2"/>
    <w:basedOn w:val="a"/>
    <w:rsid w:val="004A460F"/>
    <w:pPr>
      <w:spacing w:after="120" w:line="480" w:lineRule="auto"/>
      <w:ind w:leftChars="200" w:left="200"/>
    </w:pPr>
    <w:rPr>
      <w:szCs w:val="20"/>
    </w:rPr>
  </w:style>
  <w:style w:type="character" w:customStyle="1" w:styleId="apple-style-span">
    <w:name w:val="apple-style-span"/>
    <w:basedOn w:val="a0"/>
    <w:rsid w:val="004A460F"/>
  </w:style>
  <w:style w:type="character" w:styleId="ad">
    <w:name w:val="page number"/>
    <w:basedOn w:val="a0"/>
    <w:rsid w:val="00E22CA4"/>
  </w:style>
  <w:style w:type="paragraph" w:styleId="ae">
    <w:name w:val="Body Text Indent"/>
    <w:basedOn w:val="a"/>
    <w:rsid w:val="006A709E"/>
    <w:pPr>
      <w:spacing w:after="120"/>
      <w:ind w:leftChars="200" w:left="420" w:firstLineChars="200" w:firstLine="360"/>
      <w:jc w:val="left"/>
    </w:pPr>
    <w:rPr>
      <w:rFonts w:ascii="仿宋_GB2312" w:hAnsi="宋体"/>
      <w:bCs/>
      <w:szCs w:val="18"/>
    </w:rPr>
  </w:style>
  <w:style w:type="paragraph" w:customStyle="1" w:styleId="Char0">
    <w:name w:val="Char"/>
    <w:basedOn w:val="a"/>
    <w:rsid w:val="005465B1"/>
    <w:pPr>
      <w:tabs>
        <w:tab w:val="num" w:pos="360"/>
        <w:tab w:val="left" w:pos="930"/>
      </w:tabs>
      <w:ind w:left="360" w:hanging="360"/>
    </w:pPr>
  </w:style>
  <w:style w:type="paragraph" w:styleId="HTML">
    <w:name w:val="HTML Preformatted"/>
    <w:basedOn w:val="a"/>
    <w:link w:val="HTMLChar"/>
    <w:rsid w:val="00196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196F2A"/>
    <w:rPr>
      <w:rFonts w:ascii="Arial" w:hAnsi="Arial" w:cs="Arial"/>
      <w:sz w:val="24"/>
      <w:szCs w:val="24"/>
    </w:rPr>
  </w:style>
  <w:style w:type="paragraph" w:styleId="af">
    <w:name w:val="Body Text"/>
    <w:basedOn w:val="a"/>
    <w:link w:val="Char1"/>
    <w:rsid w:val="00304722"/>
    <w:pPr>
      <w:spacing w:after="120"/>
    </w:pPr>
  </w:style>
  <w:style w:type="character" w:customStyle="1" w:styleId="Char1">
    <w:name w:val="正文文本 Char"/>
    <w:basedOn w:val="a0"/>
    <w:link w:val="af"/>
    <w:rsid w:val="00304722"/>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304722"/>
    <w:pPr>
      <w:widowControl/>
      <w:spacing w:after="160" w:line="240" w:lineRule="exact"/>
      <w:jc w:val="left"/>
    </w:pPr>
    <w:rPr>
      <w:rFonts w:ascii="Verdana" w:eastAsia="仿宋_GB2312" w:hAnsi="Verdana"/>
      <w:kern w:val="0"/>
      <w:sz w:val="24"/>
      <w:szCs w:val="20"/>
      <w:lang w:eastAsia="en-US"/>
    </w:rPr>
  </w:style>
  <w:style w:type="table" w:customStyle="1" w:styleId="1">
    <w:name w:val="网格型1"/>
    <w:basedOn w:val="a1"/>
    <w:next w:val="ab"/>
    <w:uiPriority w:val="59"/>
    <w:rsid w:val="005205D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9A703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32364842">
      <w:bodyDiv w:val="1"/>
      <w:marLeft w:val="0"/>
      <w:marRight w:val="0"/>
      <w:marTop w:val="0"/>
      <w:marBottom w:val="0"/>
      <w:divBdr>
        <w:top w:val="none" w:sz="0" w:space="0" w:color="auto"/>
        <w:left w:val="none" w:sz="0" w:space="0" w:color="auto"/>
        <w:bottom w:val="none" w:sz="0" w:space="0" w:color="auto"/>
        <w:right w:val="none" w:sz="0" w:space="0" w:color="auto"/>
      </w:divBdr>
    </w:div>
    <w:div w:id="1627195806">
      <w:bodyDiv w:val="1"/>
      <w:marLeft w:val="0"/>
      <w:marRight w:val="0"/>
      <w:marTop w:val="0"/>
      <w:marBottom w:val="0"/>
      <w:divBdr>
        <w:top w:val="none" w:sz="0" w:space="0" w:color="auto"/>
        <w:left w:val="none" w:sz="0" w:space="0" w:color="auto"/>
        <w:bottom w:val="none" w:sz="0" w:space="0" w:color="auto"/>
        <w:right w:val="none" w:sz="0" w:space="0" w:color="auto"/>
      </w:divBdr>
      <w:divsChild>
        <w:div w:id="704138031">
          <w:marLeft w:val="0"/>
          <w:marRight w:val="0"/>
          <w:marTop w:val="0"/>
          <w:marBottom w:val="0"/>
          <w:divBdr>
            <w:top w:val="none" w:sz="0" w:space="0" w:color="auto"/>
            <w:left w:val="none" w:sz="0" w:space="0" w:color="auto"/>
            <w:bottom w:val="none" w:sz="0" w:space="0" w:color="auto"/>
            <w:right w:val="none" w:sz="0" w:space="0" w:color="auto"/>
          </w:divBdr>
          <w:divsChild>
            <w:div w:id="85464794">
              <w:marLeft w:val="0"/>
              <w:marRight w:val="0"/>
              <w:marTop w:val="0"/>
              <w:marBottom w:val="0"/>
              <w:divBdr>
                <w:top w:val="none" w:sz="0" w:space="0" w:color="auto"/>
                <w:left w:val="none" w:sz="0" w:space="0" w:color="auto"/>
                <w:bottom w:val="none" w:sz="0" w:space="0" w:color="auto"/>
                <w:right w:val="none" w:sz="0" w:space="0" w:color="auto"/>
              </w:divBdr>
            </w:div>
            <w:div w:id="238828414">
              <w:marLeft w:val="0"/>
              <w:marRight w:val="0"/>
              <w:marTop w:val="0"/>
              <w:marBottom w:val="0"/>
              <w:divBdr>
                <w:top w:val="none" w:sz="0" w:space="0" w:color="auto"/>
                <w:left w:val="none" w:sz="0" w:space="0" w:color="auto"/>
                <w:bottom w:val="none" w:sz="0" w:space="0" w:color="auto"/>
                <w:right w:val="none" w:sz="0" w:space="0" w:color="auto"/>
              </w:divBdr>
            </w:div>
            <w:div w:id="458501680">
              <w:marLeft w:val="0"/>
              <w:marRight w:val="0"/>
              <w:marTop w:val="0"/>
              <w:marBottom w:val="0"/>
              <w:divBdr>
                <w:top w:val="none" w:sz="0" w:space="0" w:color="auto"/>
                <w:left w:val="none" w:sz="0" w:space="0" w:color="auto"/>
                <w:bottom w:val="none" w:sz="0" w:space="0" w:color="auto"/>
                <w:right w:val="none" w:sz="0" w:space="0" w:color="auto"/>
              </w:divBdr>
            </w:div>
            <w:div w:id="542399923">
              <w:marLeft w:val="980"/>
              <w:marRight w:val="0"/>
              <w:marTop w:val="0"/>
              <w:marBottom w:val="0"/>
              <w:divBdr>
                <w:top w:val="none" w:sz="0" w:space="0" w:color="auto"/>
                <w:left w:val="none" w:sz="0" w:space="0" w:color="auto"/>
                <w:bottom w:val="none" w:sz="0" w:space="0" w:color="auto"/>
                <w:right w:val="none" w:sz="0" w:space="0" w:color="auto"/>
              </w:divBdr>
            </w:div>
            <w:div w:id="548415509">
              <w:marLeft w:val="0"/>
              <w:marRight w:val="0"/>
              <w:marTop w:val="0"/>
              <w:marBottom w:val="0"/>
              <w:divBdr>
                <w:top w:val="none" w:sz="0" w:space="0" w:color="auto"/>
                <w:left w:val="none" w:sz="0" w:space="0" w:color="auto"/>
                <w:bottom w:val="none" w:sz="0" w:space="0" w:color="auto"/>
                <w:right w:val="none" w:sz="0" w:space="0" w:color="auto"/>
              </w:divBdr>
            </w:div>
            <w:div w:id="862062076">
              <w:marLeft w:val="0"/>
              <w:marRight w:val="0"/>
              <w:marTop w:val="0"/>
              <w:marBottom w:val="0"/>
              <w:divBdr>
                <w:top w:val="none" w:sz="0" w:space="0" w:color="auto"/>
                <w:left w:val="none" w:sz="0" w:space="0" w:color="auto"/>
                <w:bottom w:val="none" w:sz="0" w:space="0" w:color="auto"/>
                <w:right w:val="none" w:sz="0" w:space="0" w:color="auto"/>
              </w:divBdr>
            </w:div>
            <w:div w:id="1050031282">
              <w:marLeft w:val="0"/>
              <w:marRight w:val="0"/>
              <w:marTop w:val="0"/>
              <w:marBottom w:val="0"/>
              <w:divBdr>
                <w:top w:val="none" w:sz="0" w:space="0" w:color="auto"/>
                <w:left w:val="none" w:sz="0" w:space="0" w:color="auto"/>
                <w:bottom w:val="none" w:sz="0" w:space="0" w:color="auto"/>
                <w:right w:val="none" w:sz="0" w:space="0" w:color="auto"/>
              </w:divBdr>
            </w:div>
            <w:div w:id="1145002737">
              <w:marLeft w:val="980"/>
              <w:marRight w:val="0"/>
              <w:marTop w:val="0"/>
              <w:marBottom w:val="0"/>
              <w:divBdr>
                <w:top w:val="none" w:sz="0" w:space="0" w:color="auto"/>
                <w:left w:val="none" w:sz="0" w:space="0" w:color="auto"/>
                <w:bottom w:val="none" w:sz="0" w:space="0" w:color="auto"/>
                <w:right w:val="none" w:sz="0" w:space="0" w:color="auto"/>
              </w:divBdr>
            </w:div>
            <w:div w:id="1403410652">
              <w:marLeft w:val="980"/>
              <w:marRight w:val="0"/>
              <w:marTop w:val="0"/>
              <w:marBottom w:val="0"/>
              <w:divBdr>
                <w:top w:val="none" w:sz="0" w:space="0" w:color="auto"/>
                <w:left w:val="none" w:sz="0" w:space="0" w:color="auto"/>
                <w:bottom w:val="none" w:sz="0" w:space="0" w:color="auto"/>
                <w:right w:val="none" w:sz="0" w:space="0" w:color="auto"/>
              </w:divBdr>
            </w:div>
            <w:div w:id="1552495666">
              <w:marLeft w:val="980"/>
              <w:marRight w:val="0"/>
              <w:marTop w:val="0"/>
              <w:marBottom w:val="0"/>
              <w:divBdr>
                <w:top w:val="none" w:sz="0" w:space="0" w:color="auto"/>
                <w:left w:val="none" w:sz="0" w:space="0" w:color="auto"/>
                <w:bottom w:val="none" w:sz="0" w:space="0" w:color="auto"/>
                <w:right w:val="none" w:sz="0" w:space="0" w:color="auto"/>
              </w:divBdr>
            </w:div>
            <w:div w:id="1671103944">
              <w:marLeft w:val="0"/>
              <w:marRight w:val="0"/>
              <w:marTop w:val="0"/>
              <w:marBottom w:val="0"/>
              <w:divBdr>
                <w:top w:val="none" w:sz="0" w:space="0" w:color="auto"/>
                <w:left w:val="none" w:sz="0" w:space="0" w:color="auto"/>
                <w:bottom w:val="none" w:sz="0" w:space="0" w:color="auto"/>
                <w:right w:val="none" w:sz="0" w:space="0" w:color="auto"/>
              </w:divBdr>
            </w:div>
            <w:div w:id="1824662807">
              <w:marLeft w:val="0"/>
              <w:marRight w:val="0"/>
              <w:marTop w:val="0"/>
              <w:marBottom w:val="0"/>
              <w:divBdr>
                <w:top w:val="none" w:sz="0" w:space="0" w:color="auto"/>
                <w:left w:val="none" w:sz="0" w:space="0" w:color="auto"/>
                <w:bottom w:val="none" w:sz="0" w:space="0" w:color="auto"/>
                <w:right w:val="none" w:sz="0" w:space="0" w:color="auto"/>
              </w:divBdr>
            </w:div>
            <w:div w:id="1982686822">
              <w:marLeft w:val="0"/>
              <w:marRight w:val="0"/>
              <w:marTop w:val="0"/>
              <w:marBottom w:val="0"/>
              <w:divBdr>
                <w:top w:val="none" w:sz="0" w:space="0" w:color="auto"/>
                <w:left w:val="none" w:sz="0" w:space="0" w:color="auto"/>
                <w:bottom w:val="none" w:sz="0" w:space="0" w:color="auto"/>
                <w:right w:val="none" w:sz="0" w:space="0" w:color="auto"/>
              </w:divBdr>
            </w:div>
            <w:div w:id="2005280515">
              <w:marLeft w:val="458"/>
              <w:marRight w:val="0"/>
              <w:marTop w:val="0"/>
              <w:marBottom w:val="0"/>
              <w:divBdr>
                <w:top w:val="none" w:sz="0" w:space="0" w:color="auto"/>
                <w:left w:val="none" w:sz="0" w:space="0" w:color="auto"/>
                <w:bottom w:val="none" w:sz="0" w:space="0" w:color="auto"/>
                <w:right w:val="none" w:sz="0" w:space="0" w:color="auto"/>
              </w:divBdr>
            </w:div>
            <w:div w:id="2077238453">
              <w:marLeft w:val="9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1B4CE0-9C40-4C2D-A07E-EA3A9456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196</Words>
  <Characters>1120</Characters>
  <Application>Microsoft Office Word</Application>
  <DocSecurity>0</DocSecurity>
  <Lines>9</Lines>
  <Paragraphs>2</Paragraphs>
  <ScaleCrop>false</ScaleCrop>
  <Company>Zhu Fei</Company>
  <LinksUpToDate>false</LinksUpToDate>
  <CharactersWithSpaces>1314</CharactersWithSpaces>
  <SharedDoc>false</SharedDoc>
  <HLinks>
    <vt:vector size="36" baseType="variant">
      <vt:variant>
        <vt:i4>6946873</vt:i4>
      </vt:variant>
      <vt:variant>
        <vt:i4>15</vt:i4>
      </vt:variant>
      <vt:variant>
        <vt:i4>0</vt:i4>
      </vt:variant>
      <vt:variant>
        <vt:i4>5</vt:i4>
      </vt:variant>
      <vt:variant>
        <vt:lpwstr>http://baike.baidu.com/view/4021689.htm</vt:lpwstr>
      </vt:variant>
      <vt:variant>
        <vt:lpwstr/>
      </vt:variant>
      <vt:variant>
        <vt:i4>7077937</vt:i4>
      </vt:variant>
      <vt:variant>
        <vt:i4>12</vt:i4>
      </vt:variant>
      <vt:variant>
        <vt:i4>0</vt:i4>
      </vt:variant>
      <vt:variant>
        <vt:i4>5</vt:i4>
      </vt:variant>
      <vt:variant>
        <vt:lpwstr>http://baike.baidu.com/view/2324180.htm</vt:lpwstr>
      </vt:variant>
      <vt:variant>
        <vt:lpwstr/>
      </vt:variant>
      <vt:variant>
        <vt:i4>5505036</vt:i4>
      </vt:variant>
      <vt:variant>
        <vt:i4>9</vt:i4>
      </vt:variant>
      <vt:variant>
        <vt:i4>0</vt:i4>
      </vt:variant>
      <vt:variant>
        <vt:i4>5</vt:i4>
      </vt:variant>
      <vt:variant>
        <vt:lpwstr>http://baike.baidu.com/view/93045.htm</vt:lpwstr>
      </vt:variant>
      <vt:variant>
        <vt:lpwstr/>
      </vt:variant>
      <vt:variant>
        <vt:i4>6029320</vt:i4>
      </vt:variant>
      <vt:variant>
        <vt:i4>6</vt:i4>
      </vt:variant>
      <vt:variant>
        <vt:i4>0</vt:i4>
      </vt:variant>
      <vt:variant>
        <vt:i4>5</vt:i4>
      </vt:variant>
      <vt:variant>
        <vt:lpwstr>http://baike.baidu.com/view/19168.htm</vt:lpwstr>
      </vt:variant>
      <vt:variant>
        <vt:lpwstr/>
      </vt:variant>
      <vt:variant>
        <vt:i4>851976</vt:i4>
      </vt:variant>
      <vt:variant>
        <vt:i4>3</vt:i4>
      </vt:variant>
      <vt:variant>
        <vt:i4>0</vt:i4>
      </vt:variant>
      <vt:variant>
        <vt:i4>5</vt:i4>
      </vt:variant>
      <vt:variant>
        <vt:lpwstr>http://baike.baidu.com/view/2584.htm</vt:lpwstr>
      </vt:variant>
      <vt:variant>
        <vt:lpwstr/>
      </vt:variant>
      <vt:variant>
        <vt:i4>3211320</vt:i4>
      </vt:variant>
      <vt:variant>
        <vt:i4>0</vt:i4>
      </vt:variant>
      <vt:variant>
        <vt:i4>0</vt:i4>
      </vt:variant>
      <vt:variant>
        <vt:i4>5</vt:i4>
      </vt:variant>
      <vt:variant>
        <vt:lpwstr>http://baike.baidu.com/view/886540.htm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财产保险公司保险条款和保险费率备案表</dc:title>
  <dc:subject/>
  <dc:creator>abc</dc:creator>
  <cp:keywords/>
  <dc:description/>
  <cp:lastModifiedBy>wangn</cp:lastModifiedBy>
  <cp:revision>11</cp:revision>
  <cp:lastPrinted>2013-10-11T06:58:00Z</cp:lastPrinted>
  <dcterms:created xsi:type="dcterms:W3CDTF">2016-03-09T01:02:00Z</dcterms:created>
  <dcterms:modified xsi:type="dcterms:W3CDTF">2016-05-18T02:30:00Z</dcterms:modified>
</cp:coreProperties>
</file>